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auto"/>
        <w:ind w:left="0" w:leftChars="0" w:right="0" w:rightChars="0" w:firstLine="0" w:firstLineChars="0"/>
        <w:jc w:val="center"/>
        <w:textAlignment w:val="auto"/>
        <w:outlineLvl w:val="9"/>
        <w:rPr>
          <w:rFonts w:hint="eastAsia" w:ascii="方正小标宋_GBK" w:hAnsi="方正小标宋_GBK" w:eastAsia="方正小标宋_GBK" w:cs="方正小标宋_GBK"/>
          <w:color w:val="auto"/>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600" w:lineRule="auto"/>
        <w:ind w:left="0" w:leftChars="0" w:right="0" w:rightChars="0" w:firstLine="0" w:firstLineChars="0"/>
        <w:jc w:val="center"/>
        <w:textAlignment w:val="auto"/>
        <w:outlineLvl w:val="9"/>
        <w:rPr>
          <w:rFonts w:hint="eastAsia" w:ascii="方正小标宋_GBK" w:hAnsi="方正小标宋_GBK" w:eastAsia="方正小标宋_GBK" w:cs="方正小标宋_GBK"/>
          <w:color w:val="auto"/>
          <w:sz w:val="44"/>
          <w:szCs w:val="44"/>
          <w:lang w:val="en-US" w:eastAsia="zh-CN"/>
        </w:rPr>
      </w:pPr>
      <w:r>
        <w:rPr>
          <w:rFonts w:hint="eastAsia" w:ascii="方正小标宋_GBK" w:hAnsi="方正小标宋_GBK" w:eastAsia="方正小标宋_GBK" w:cs="方正小标宋_GBK"/>
          <w:color w:val="auto"/>
          <w:sz w:val="44"/>
          <w:szCs w:val="44"/>
          <w:lang w:val="en-US" w:eastAsia="zh-CN"/>
        </w:rPr>
        <w:t>2018年党建工作述职报告</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0" w:firstLineChars="0"/>
        <w:jc w:val="center"/>
        <w:textAlignment w:val="auto"/>
        <w:outlineLvl w:val="9"/>
        <w:rPr>
          <w:rFonts w:hint="eastAsia" w:ascii="楷体_GB2312" w:eastAsia="楷体_GB2312"/>
          <w:b w:val="0"/>
          <w:bCs/>
          <w:sz w:val="32"/>
          <w:szCs w:val="32"/>
          <w:lang w:val="en-US" w:eastAsia="zh-CN"/>
        </w:rPr>
      </w:pPr>
      <w:r>
        <w:rPr>
          <w:rFonts w:hint="eastAsia" w:ascii="楷体_GB2312" w:eastAsia="楷体_GB2312"/>
          <w:b w:val="0"/>
          <w:bCs/>
          <w:sz w:val="32"/>
          <w:szCs w:val="32"/>
          <w:lang w:eastAsia="zh-CN"/>
        </w:rPr>
        <w:t>鹤壁水文水资源勘测局党支部</w:t>
      </w:r>
      <w:r>
        <w:rPr>
          <w:rFonts w:hint="eastAsia" w:ascii="楷体_GB2312" w:eastAsia="楷体_GB2312"/>
          <w:b w:val="0"/>
          <w:bCs/>
          <w:sz w:val="32"/>
          <w:szCs w:val="32"/>
          <w:lang w:val="en-US" w:eastAsia="zh-CN"/>
        </w:rPr>
        <w:t xml:space="preserve">  张少伟</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楷体_GB2312" w:eastAsia="楷体_GB2312"/>
          <w:b w:val="0"/>
          <w:bCs/>
          <w:sz w:val="32"/>
          <w:szCs w:val="32"/>
          <w:lang w:val="en-US" w:eastAsia="zh-CN"/>
        </w:rPr>
      </w:pPr>
      <w:bookmarkStart w:id="0" w:name="_GoBack"/>
      <w:bookmarkEnd w:id="0"/>
    </w:p>
    <w:p>
      <w:pPr>
        <w:pStyle w:val="4"/>
        <w:keepNext w:val="0"/>
        <w:keepLines w:val="0"/>
        <w:pageBreakBefore w:val="0"/>
        <w:kinsoku/>
        <w:wordWrap/>
        <w:topLinePunct w:val="0"/>
        <w:autoSpaceDE/>
        <w:autoSpaceDN/>
        <w:bidi w:val="0"/>
        <w:adjustRightInd/>
        <w:snapToGrid/>
        <w:spacing w:before="0" w:beforeAutospacing="0" w:after="0" w:afterAutospacing="0" w:line="560" w:lineRule="exact"/>
        <w:ind w:firstLine="640" w:firstLineChars="200"/>
        <w:jc w:val="both"/>
        <w:textAlignment w:val="auto"/>
        <w:outlineLvl w:val="9"/>
        <w:rPr>
          <w:rFonts w:ascii="仿宋" w:hAnsi="仿宋" w:eastAsia="仿宋"/>
          <w:color w:val="000000"/>
          <w:sz w:val="32"/>
          <w:szCs w:val="32"/>
        </w:rPr>
      </w:pPr>
      <w:r>
        <w:rPr>
          <w:rFonts w:hint="eastAsia" w:ascii="仿宋" w:hAnsi="仿宋" w:eastAsia="仿宋"/>
          <w:color w:val="333333"/>
          <w:sz w:val="32"/>
          <w:szCs w:val="32"/>
          <w:shd w:val="clear" w:color="auto" w:fill="FFFFFF"/>
        </w:rPr>
        <w:t>在省局党委的领导下，深入开展“两学一做”学习教育，不忘初心，牢记使命，开拓创新，扎实工作，努力提升党建工作水平，为各项工作开展提供了坚强的组织保障。</w:t>
      </w:r>
    </w:p>
    <w:p>
      <w:pPr>
        <w:pStyle w:val="4"/>
        <w:keepNext w:val="0"/>
        <w:keepLines w:val="0"/>
        <w:pageBreakBefore w:val="0"/>
        <w:kinsoku/>
        <w:wordWrap/>
        <w:topLinePunct w:val="0"/>
        <w:autoSpaceDE/>
        <w:autoSpaceDN/>
        <w:bidi w:val="0"/>
        <w:adjustRightInd/>
        <w:snapToGrid/>
        <w:spacing w:before="0" w:beforeAutospacing="0" w:after="0" w:afterAutospacing="0" w:line="560" w:lineRule="exact"/>
        <w:ind w:firstLine="640" w:firstLineChars="200"/>
        <w:jc w:val="both"/>
        <w:textAlignment w:val="auto"/>
        <w:outlineLvl w:val="9"/>
        <w:rPr>
          <w:rFonts w:hint="eastAsia" w:ascii="黑体" w:hAnsi="黑体" w:eastAsia="黑体" w:cs="黑体"/>
          <w:b w:val="0"/>
          <w:bCs/>
          <w:color w:val="333333"/>
          <w:sz w:val="32"/>
          <w:szCs w:val="32"/>
          <w:shd w:val="clear" w:color="auto" w:fill="FFFFFF"/>
        </w:rPr>
      </w:pPr>
      <w:r>
        <w:rPr>
          <w:rFonts w:hint="eastAsia" w:ascii="黑体" w:hAnsi="黑体" w:eastAsia="黑体" w:cs="黑体"/>
          <w:b w:val="0"/>
          <w:bCs/>
          <w:color w:val="333333"/>
          <w:sz w:val="32"/>
          <w:szCs w:val="32"/>
          <w:shd w:val="clear" w:color="auto" w:fill="FFFFFF"/>
        </w:rPr>
        <w:t>一、严格党建工作责任制，确保上级重大决策落地见效</w:t>
      </w:r>
    </w:p>
    <w:p>
      <w:pPr>
        <w:pStyle w:val="4"/>
        <w:keepNext w:val="0"/>
        <w:keepLines w:val="0"/>
        <w:pageBreakBefore w:val="0"/>
        <w:kinsoku/>
        <w:wordWrap/>
        <w:topLinePunct w:val="0"/>
        <w:autoSpaceDE/>
        <w:autoSpaceDN/>
        <w:bidi w:val="0"/>
        <w:adjustRightInd/>
        <w:snapToGrid/>
        <w:spacing w:before="0" w:beforeAutospacing="0" w:after="0" w:afterAutospacing="0" w:line="560" w:lineRule="exact"/>
        <w:ind w:firstLine="640" w:firstLineChars="200"/>
        <w:jc w:val="both"/>
        <w:textAlignment w:val="auto"/>
        <w:outlineLvl w:val="9"/>
        <w:rPr>
          <w:rFonts w:ascii="仿宋" w:hAnsi="仿宋" w:eastAsia="仿宋"/>
          <w:color w:val="333333"/>
          <w:sz w:val="32"/>
          <w:szCs w:val="32"/>
          <w:shd w:val="clear" w:color="auto" w:fill="FFFFFF"/>
        </w:rPr>
      </w:pPr>
      <w:r>
        <w:rPr>
          <w:rFonts w:ascii="仿宋" w:hAnsi="仿宋" w:eastAsia="仿宋"/>
          <w:color w:val="333333"/>
          <w:sz w:val="32"/>
          <w:szCs w:val="32"/>
          <w:shd w:val="clear" w:color="auto" w:fill="FFFFFF"/>
        </w:rPr>
        <w:t>通过健全工作机制、强化督查等措施，严格</w:t>
      </w:r>
      <w:r>
        <w:rPr>
          <w:rFonts w:hint="eastAsia" w:ascii="仿宋" w:hAnsi="仿宋" w:eastAsia="仿宋"/>
          <w:color w:val="333333"/>
          <w:sz w:val="32"/>
          <w:szCs w:val="32"/>
          <w:shd w:val="clear" w:color="auto" w:fill="FFFFFF"/>
        </w:rPr>
        <w:t>落实党的各项方针政策，认真执行上级党组织的决议和部署，保证政令畅通。</w:t>
      </w:r>
    </w:p>
    <w:p>
      <w:pPr>
        <w:pStyle w:val="4"/>
        <w:keepNext w:val="0"/>
        <w:keepLines w:val="0"/>
        <w:pageBreakBefore w:val="0"/>
        <w:shd w:val="clear" w:color="auto" w:fill="FFFFFF"/>
        <w:kinsoku/>
        <w:wordWrap/>
        <w:topLinePunct w:val="0"/>
        <w:autoSpaceDE/>
        <w:autoSpaceDN/>
        <w:bidi w:val="0"/>
        <w:adjustRightInd/>
        <w:snapToGrid/>
        <w:spacing w:before="0" w:beforeAutospacing="0" w:after="0" w:afterAutospacing="0" w:line="560" w:lineRule="exact"/>
        <w:ind w:firstLine="643" w:firstLineChars="200"/>
        <w:jc w:val="both"/>
        <w:textAlignment w:val="auto"/>
        <w:outlineLvl w:val="9"/>
        <w:rPr>
          <w:rFonts w:ascii="仿宋" w:hAnsi="仿宋" w:eastAsia="仿宋"/>
          <w:color w:val="333333"/>
          <w:sz w:val="32"/>
          <w:szCs w:val="32"/>
          <w:shd w:val="clear" w:color="auto" w:fill="FFFFFF"/>
        </w:rPr>
      </w:pPr>
      <w:r>
        <w:rPr>
          <w:rFonts w:hint="eastAsia" w:ascii="仿宋" w:hAnsi="仿宋" w:eastAsia="仿宋"/>
          <w:b/>
          <w:color w:val="333333"/>
          <w:sz w:val="32"/>
          <w:szCs w:val="32"/>
          <w:shd w:val="clear" w:color="auto" w:fill="FFFFFF"/>
        </w:rPr>
        <w:t>1.深入学习，筑牢思想基础。</w:t>
      </w:r>
      <w:r>
        <w:rPr>
          <w:rFonts w:hint="eastAsia" w:ascii="仿宋" w:hAnsi="仿宋" w:eastAsia="仿宋"/>
          <w:color w:val="333333"/>
          <w:sz w:val="32"/>
          <w:szCs w:val="32"/>
          <w:shd w:val="clear" w:color="auto" w:fill="FFFFFF"/>
        </w:rPr>
        <w:t>深入学习习近平新时代中国特色社会主义思想和调研指导河南时的重要讲话，并通过版面、书刊订阅、微信等推送信息方式进行学习宣传</w:t>
      </w:r>
      <w:r>
        <w:rPr>
          <w:rFonts w:hint="eastAsia" w:ascii="仿宋" w:hAnsi="仿宋" w:eastAsia="仿宋"/>
          <w:sz w:val="32"/>
          <w:szCs w:val="32"/>
          <w:shd w:val="clear" w:color="auto" w:fill="FFFFFF"/>
        </w:rPr>
        <w:t>，确保了学习的全覆盖。</w:t>
      </w:r>
      <w:r>
        <w:rPr>
          <w:rFonts w:hint="eastAsia" w:ascii="仿宋" w:hAnsi="仿宋" w:eastAsia="仿宋"/>
          <w:color w:val="333333"/>
          <w:sz w:val="32"/>
          <w:szCs w:val="32"/>
          <w:shd w:val="clear" w:color="auto" w:fill="FFFFFF"/>
        </w:rPr>
        <w:t>共参加单位组织集中学习30余次，通过学习，“四个意识”不断增强，“四个自信”更加坚定，切实做到两个了“坚决维护”，夯</w:t>
      </w:r>
      <w:r>
        <w:rPr>
          <w:rFonts w:hint="eastAsia" w:ascii="仿宋" w:hAnsi="仿宋" w:eastAsia="仿宋"/>
          <w:sz w:val="32"/>
          <w:szCs w:val="32"/>
          <w:shd w:val="clear" w:color="auto" w:fill="FFFFFF"/>
        </w:rPr>
        <w:t>实团结奋进的</w:t>
      </w:r>
      <w:r>
        <w:rPr>
          <w:rFonts w:hint="eastAsia" w:ascii="仿宋" w:hAnsi="仿宋" w:eastAsia="仿宋"/>
          <w:color w:val="333333"/>
          <w:sz w:val="32"/>
          <w:szCs w:val="32"/>
          <w:shd w:val="clear" w:color="auto" w:fill="FFFFFF"/>
        </w:rPr>
        <w:t>思想政治基础。 </w:t>
      </w:r>
    </w:p>
    <w:p>
      <w:pPr>
        <w:pStyle w:val="4"/>
        <w:keepNext w:val="0"/>
        <w:keepLines w:val="0"/>
        <w:pageBreakBefore w:val="0"/>
        <w:kinsoku/>
        <w:wordWrap/>
        <w:topLinePunct w:val="0"/>
        <w:autoSpaceDE/>
        <w:autoSpaceDN/>
        <w:bidi w:val="0"/>
        <w:adjustRightInd/>
        <w:snapToGrid/>
        <w:spacing w:before="0" w:beforeAutospacing="0" w:after="0" w:afterAutospacing="0" w:line="560" w:lineRule="exact"/>
        <w:ind w:firstLine="643" w:firstLineChars="200"/>
        <w:jc w:val="both"/>
        <w:textAlignment w:val="auto"/>
        <w:outlineLvl w:val="9"/>
        <w:rPr>
          <w:rFonts w:ascii="仿宋" w:hAnsi="仿宋" w:eastAsia="仿宋"/>
          <w:color w:val="333333"/>
          <w:sz w:val="32"/>
          <w:szCs w:val="32"/>
          <w:shd w:val="clear" w:color="auto" w:fill="FFFFFF"/>
        </w:rPr>
      </w:pPr>
      <w:r>
        <w:rPr>
          <w:rFonts w:hint="eastAsia" w:ascii="仿宋" w:hAnsi="仿宋" w:eastAsia="仿宋"/>
          <w:b/>
          <w:color w:val="333333"/>
          <w:sz w:val="32"/>
          <w:szCs w:val="32"/>
          <w:shd w:val="clear" w:color="auto" w:fill="FFFFFF"/>
        </w:rPr>
        <w:t>2.强化政治功能，确保任务顺利完成。</w:t>
      </w:r>
      <w:r>
        <w:rPr>
          <w:rFonts w:hint="eastAsia" w:ascii="仿宋" w:hAnsi="仿宋" w:eastAsia="仿宋"/>
          <w:color w:val="333333"/>
          <w:sz w:val="32"/>
          <w:szCs w:val="32"/>
          <w:shd w:val="clear" w:color="auto" w:fill="FFFFFF"/>
        </w:rPr>
        <w:t>不断强化政治责任和政治担当，充分发挥党组织的战斗堡垒作用和党员的先锋模范作用，把上级的安排的各项任务落实到位。</w:t>
      </w:r>
    </w:p>
    <w:p>
      <w:pPr>
        <w:keepNext w:val="0"/>
        <w:keepLines w:val="0"/>
        <w:pageBreakBefore w:val="0"/>
        <w:widowControl/>
        <w:kinsoku/>
        <w:wordWrap/>
        <w:topLinePunct w:val="0"/>
        <w:autoSpaceDE/>
        <w:autoSpaceDN/>
        <w:bidi w:val="0"/>
        <w:adjustRightInd/>
        <w:snapToGrid/>
        <w:spacing w:line="560" w:lineRule="exact"/>
        <w:ind w:firstLine="640" w:firstLineChars="200"/>
        <w:jc w:val="both"/>
        <w:textAlignment w:val="auto"/>
        <w:outlineLvl w:val="9"/>
        <w:rPr>
          <w:rFonts w:ascii="仿宋" w:hAnsi="仿宋" w:eastAsia="仿宋" w:cs="仿宋"/>
          <w:color w:val="000000"/>
          <w:kern w:val="0"/>
          <w:sz w:val="32"/>
          <w:szCs w:val="32"/>
        </w:rPr>
      </w:pPr>
      <w:r>
        <w:rPr>
          <w:rFonts w:hint="eastAsia" w:ascii="仿宋" w:hAnsi="仿宋" w:eastAsia="仿宋" w:cs="仿宋"/>
          <w:color w:val="000000"/>
          <w:kern w:val="0"/>
          <w:sz w:val="32"/>
          <w:szCs w:val="32"/>
        </w:rPr>
        <w:t>紧紧围绕水文中心工作，充分认识新常态下，党要管党，从严治党，抓好班子，带好队伍，做好服务的重要性。始终坚持大局意识，加强团结，大事讲原则，小事讲风格，作好表率，以行代言，身体力行，</w:t>
      </w:r>
      <w:r>
        <w:rPr>
          <w:rFonts w:hint="eastAsia" w:ascii="仿宋_GB2312" w:hAnsi="仿宋_GB2312" w:eastAsia="仿宋_GB2312" w:cs="仿宋_GB2312"/>
          <w:sz w:val="32"/>
          <w:szCs w:val="32"/>
        </w:rPr>
        <w:t>确保汛期水文测报、三大攻坚战等赋予水文部门的职责和任务圆满完成。</w:t>
      </w:r>
    </w:p>
    <w:p>
      <w:pPr>
        <w:keepNext w:val="0"/>
        <w:keepLines w:val="0"/>
        <w:pageBreakBefore w:val="0"/>
        <w:widowControl/>
        <w:shd w:val="clear" w:color="auto" w:fill="FFFFFF"/>
        <w:kinsoku/>
        <w:wordWrap/>
        <w:topLinePunct w:val="0"/>
        <w:autoSpaceDE/>
        <w:autoSpaceDN/>
        <w:bidi w:val="0"/>
        <w:adjustRightInd/>
        <w:snapToGrid/>
        <w:spacing w:line="560" w:lineRule="exact"/>
        <w:ind w:firstLine="643" w:firstLineChars="200"/>
        <w:jc w:val="both"/>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b/>
          <w:sz w:val="32"/>
          <w:szCs w:val="32"/>
        </w:rPr>
        <w:t>3.落实中央和省委巡视整改反馈意见情况。</w:t>
      </w:r>
      <w:r>
        <w:rPr>
          <w:rFonts w:ascii="仿宋_GB2312" w:hAnsi="仿宋_GB2312" w:eastAsia="仿宋_GB2312" w:cs="仿宋_GB2312"/>
          <w:sz w:val="32"/>
          <w:szCs w:val="32"/>
        </w:rPr>
        <w:t>按照《中共河南省水文水资源局委员会关于召开巡视整改专题民主生活会和组织生活会的通知》要求，认真学习</w:t>
      </w:r>
      <w:r>
        <w:rPr>
          <w:rFonts w:hint="eastAsia" w:ascii="仿宋_GB2312" w:hAnsi="仿宋_GB2312" w:eastAsia="仿宋_GB2312" w:cs="仿宋_GB2312"/>
          <w:sz w:val="32"/>
          <w:szCs w:val="32"/>
        </w:rPr>
        <w:t>中央巡视组关于巡视我省的反馈意见和省委书记王国生同志的讲话精神。围绕八个方面的问题，深入查摆，重点剖析，进一步提高政治站位、强化政治担当，坚持问题导向，做到即知即改、立行立改、真改实改、全面整改。</w:t>
      </w:r>
    </w:p>
    <w:p>
      <w:pPr>
        <w:keepNext w:val="0"/>
        <w:keepLines w:val="0"/>
        <w:pageBreakBefore w:val="0"/>
        <w:kinsoku/>
        <w:wordWrap/>
        <w:overflowPunct w:val="0"/>
        <w:topLinePunct w:val="0"/>
        <w:autoSpaceDE/>
        <w:autoSpaceDN/>
        <w:bidi w:val="0"/>
        <w:adjustRightInd/>
        <w:snapToGrid/>
        <w:spacing w:line="560" w:lineRule="exact"/>
        <w:ind w:firstLine="643" w:firstLineChars="200"/>
        <w:jc w:val="both"/>
        <w:textAlignment w:val="auto"/>
        <w:outlineLvl w:val="9"/>
        <w:rPr>
          <w:rFonts w:hint="eastAsia" w:ascii="仿宋_GB2312" w:hAnsi="仿宋_GB2312" w:cs="仿宋_GB2312"/>
          <w:sz w:val="32"/>
          <w:szCs w:val="32"/>
        </w:rPr>
      </w:pPr>
      <w:r>
        <w:rPr>
          <w:rFonts w:hint="eastAsia" w:ascii="仿宋_GB2312" w:hAnsi="仿宋_GB2312" w:eastAsia="仿宋_GB2312" w:cs="仿宋_GB2312"/>
          <w:b/>
          <w:sz w:val="32"/>
          <w:szCs w:val="32"/>
        </w:rPr>
        <w:t>4.突出“三基”，规范管理。</w:t>
      </w:r>
      <w:r>
        <w:rPr>
          <w:rFonts w:hint="eastAsia" w:ascii="仿宋_GB2312" w:eastAsia="仿宋_GB2312"/>
          <w:sz w:val="32"/>
          <w:szCs w:val="32"/>
        </w:rPr>
        <w:t>以围绕督促落实党建工作各项制度为主要目标，创新方式方法。进</w:t>
      </w:r>
      <w:r>
        <w:rPr>
          <w:rFonts w:hint="eastAsia" w:ascii="仿宋_GB2312" w:eastAsia="仿宋_GB2312"/>
          <w:spacing w:val="4"/>
          <w:sz w:val="32"/>
          <w:szCs w:val="32"/>
        </w:rPr>
        <w:t>一步完善</w:t>
      </w:r>
      <w:r>
        <w:rPr>
          <w:rFonts w:hint="eastAsia" w:ascii="仿宋_GB2312" w:eastAsia="仿宋_GB2312"/>
          <w:spacing w:val="6"/>
          <w:sz w:val="32"/>
          <w:szCs w:val="32"/>
        </w:rPr>
        <w:t>党建活动场所，规范资料分类归档，提高党建管理水平。</w:t>
      </w:r>
      <w:r>
        <w:rPr>
          <w:rFonts w:hint="eastAsia" w:ascii="仿宋_GB2312" w:eastAsia="仿宋_GB2312"/>
          <w:sz w:val="32"/>
          <w:szCs w:val="32"/>
        </w:rPr>
        <w:t>深化规范化建设，确保党建工作有部署、有计划、有特色、有亮点、有成效。坚持“三会一课”制度，积极开展庆“七一”主题党日活动，组织党员开展学习《习近平新时代中国特色社会主义思想三十讲》。共参加集中学习党章党规、遵守党章党规等集中学习18次，讲党课3次，</w:t>
      </w:r>
      <w:r>
        <w:rPr>
          <w:rFonts w:hint="eastAsia" w:ascii="仿宋" w:hAnsi="仿宋" w:eastAsia="仿宋" w:cs="仿宋"/>
          <w:color w:val="000000"/>
          <w:kern w:val="0"/>
          <w:sz w:val="32"/>
          <w:szCs w:val="32"/>
        </w:rPr>
        <w:t>组织了干部职工到苏州教育基地、红旗渠和129师、西柏坡等地接受爱国主义教育。</w:t>
      </w:r>
    </w:p>
    <w:p>
      <w:pPr>
        <w:pStyle w:val="4"/>
        <w:keepNext w:val="0"/>
        <w:keepLines w:val="0"/>
        <w:pageBreakBefore w:val="0"/>
        <w:kinsoku/>
        <w:wordWrap/>
        <w:topLinePunct w:val="0"/>
        <w:autoSpaceDE/>
        <w:autoSpaceDN/>
        <w:bidi w:val="0"/>
        <w:adjustRightInd/>
        <w:snapToGrid/>
        <w:spacing w:before="0" w:beforeAutospacing="0" w:after="0" w:afterAutospacing="0" w:line="560" w:lineRule="exact"/>
        <w:ind w:firstLine="643" w:firstLineChars="200"/>
        <w:jc w:val="both"/>
        <w:textAlignment w:val="auto"/>
        <w:outlineLvl w:val="9"/>
        <w:rPr>
          <w:rFonts w:ascii="仿宋" w:hAnsi="仿宋" w:eastAsia="仿宋"/>
          <w:sz w:val="32"/>
          <w:szCs w:val="32"/>
        </w:rPr>
      </w:pPr>
      <w:r>
        <w:rPr>
          <w:rFonts w:hint="eastAsia" w:ascii="仿宋_GB2312" w:hAnsi="仿宋_GB2312" w:eastAsia="仿宋_GB2312" w:cs="仿宋_GB2312"/>
          <w:b/>
          <w:bCs/>
          <w:sz w:val="32"/>
          <w:szCs w:val="32"/>
        </w:rPr>
        <w:t>5、创新载体，开展丰富多彩的文体活动。</w:t>
      </w:r>
      <w:r>
        <w:rPr>
          <w:rFonts w:hint="eastAsia" w:ascii="仿宋" w:hAnsi="仿宋" w:eastAsia="仿宋"/>
          <w:sz w:val="32"/>
          <w:szCs w:val="32"/>
        </w:rPr>
        <w:t>积极参加省局举办的“不忘初心，牢记使命”演讲活动和“学习贯彻党的十九大精神，我为水文党建献一策”活动；组织5名职工参加鹤壁市总工会举行的乒乓球比赛；积极创办职工图书室和阅览室； 组织职工参加</w:t>
      </w:r>
      <w:r>
        <w:rPr>
          <w:rFonts w:hint="cs" w:ascii="仿宋" w:hAnsi="仿宋" w:eastAsia="仿宋"/>
          <w:sz w:val="32"/>
          <w:szCs w:val="32"/>
        </w:rPr>
        <w:t>“</w:t>
      </w:r>
      <w:r>
        <w:rPr>
          <w:rFonts w:hint="eastAsia" w:ascii="仿宋" w:hAnsi="仿宋" w:eastAsia="仿宋"/>
          <w:sz w:val="32"/>
          <w:szCs w:val="32"/>
        </w:rPr>
        <w:t>体彩.中原</w:t>
      </w:r>
      <w:r>
        <w:rPr>
          <w:rFonts w:hint="cs" w:ascii="仿宋" w:hAnsi="仿宋" w:eastAsia="仿宋"/>
          <w:sz w:val="32"/>
          <w:szCs w:val="32"/>
        </w:rPr>
        <w:t>”</w:t>
      </w:r>
      <w:r>
        <w:rPr>
          <w:rFonts w:hint="eastAsia" w:ascii="仿宋" w:hAnsi="仿宋" w:eastAsia="仿宋"/>
          <w:sz w:val="32"/>
          <w:szCs w:val="32"/>
        </w:rPr>
        <w:t>2018年鹤壁市第七届环淇河自行车赛。国庆前夕</w:t>
      </w:r>
      <w:r>
        <w:rPr>
          <w:rFonts w:hint="eastAsia" w:ascii="仿宋" w:hAnsi="仿宋" w:eastAsia="仿宋"/>
          <w:color w:val="000000"/>
          <w:sz w:val="32"/>
          <w:szCs w:val="32"/>
        </w:rPr>
        <w:t>举办“迎国庆”职工乒乓球比赛，</w:t>
      </w:r>
      <w:r>
        <w:rPr>
          <w:rFonts w:hint="eastAsia" w:ascii="仿宋" w:hAnsi="仿宋" w:eastAsia="仿宋"/>
          <w:sz w:val="32"/>
          <w:szCs w:val="32"/>
        </w:rPr>
        <w:t>10名职工自愿参加 “2019年鹤壁市迎新年健康跑活动”；组织3名党员干部到苏州培训基地参加专题培训学习；12月被鹤壁市政府评为市级爱国卫生城市和市级无烟单位；顺利通过市级文明单位复验工作。通过这些活动地开展，职工的精神风貌得到了良好的展现。</w:t>
      </w:r>
    </w:p>
    <w:p>
      <w:pPr>
        <w:pStyle w:val="4"/>
        <w:keepNext w:val="0"/>
        <w:keepLines w:val="0"/>
        <w:pageBreakBefore w:val="0"/>
        <w:kinsoku/>
        <w:wordWrap/>
        <w:topLinePunct w:val="0"/>
        <w:autoSpaceDE/>
        <w:autoSpaceDN/>
        <w:bidi w:val="0"/>
        <w:adjustRightInd/>
        <w:snapToGrid/>
        <w:spacing w:before="0" w:beforeAutospacing="0" w:after="0" w:afterAutospacing="0" w:line="560" w:lineRule="exact"/>
        <w:ind w:firstLine="643" w:firstLineChars="200"/>
        <w:jc w:val="both"/>
        <w:textAlignment w:val="auto"/>
        <w:outlineLvl w:val="9"/>
        <w:rPr>
          <w:rFonts w:ascii="仿宋" w:hAnsi="仿宋" w:eastAsia="仿宋" w:cs="仿宋"/>
          <w:color w:val="000000"/>
          <w:sz w:val="32"/>
          <w:szCs w:val="32"/>
        </w:rPr>
      </w:pPr>
      <w:r>
        <w:rPr>
          <w:rFonts w:hint="eastAsia" w:ascii="仿宋_GB2312" w:hAnsi="仿宋_GB2312" w:eastAsia="仿宋_GB2312" w:cs="仿宋_GB2312"/>
          <w:b/>
          <w:bCs/>
          <w:sz w:val="32"/>
          <w:szCs w:val="32"/>
        </w:rPr>
        <w:t>6、切实履行主体责任。</w:t>
      </w:r>
      <w:r>
        <w:rPr>
          <w:rFonts w:hint="eastAsia" w:ascii="仿宋" w:hAnsi="仿宋" w:eastAsia="仿宋" w:cs="仿宋"/>
          <w:color w:val="000000"/>
          <w:sz w:val="32"/>
          <w:szCs w:val="32"/>
        </w:rPr>
        <w:t>能切实履行第一责任人职责，做到重要工作亲自部署，“三重一大”问题亲自过问，重点任务亲自督办，将党风廉政建设责任制的落实与业务等其他工作同研究、同部署、同落实。班子成员能够履行“一岗双责”，自觉承担党风廉政建设工作任务，把党风廉政建设融入业务工作，带头遵守党的政治纪律和组织纪律，带头遵守八项规定要求。</w:t>
      </w:r>
    </w:p>
    <w:p>
      <w:pPr>
        <w:pStyle w:val="4"/>
        <w:keepNext w:val="0"/>
        <w:keepLines w:val="0"/>
        <w:pageBreakBefore w:val="0"/>
        <w:kinsoku/>
        <w:wordWrap/>
        <w:topLinePunct w:val="0"/>
        <w:autoSpaceDE/>
        <w:autoSpaceDN/>
        <w:bidi w:val="0"/>
        <w:adjustRightInd/>
        <w:snapToGrid/>
        <w:spacing w:before="0" w:beforeAutospacing="0" w:after="0" w:afterAutospacing="0" w:line="560" w:lineRule="exact"/>
        <w:ind w:firstLine="640" w:firstLineChars="200"/>
        <w:jc w:val="both"/>
        <w:textAlignment w:val="auto"/>
        <w:outlineLvl w:val="9"/>
        <w:rPr>
          <w:rFonts w:hint="eastAsia" w:ascii="黑体" w:hAnsi="黑体" w:eastAsia="黑体" w:cs="黑体"/>
          <w:b w:val="0"/>
          <w:bCs/>
          <w:color w:val="333333"/>
          <w:sz w:val="32"/>
          <w:szCs w:val="32"/>
          <w:shd w:val="clear" w:color="auto" w:fill="FFFFFF"/>
        </w:rPr>
      </w:pPr>
      <w:r>
        <w:rPr>
          <w:rFonts w:hint="eastAsia" w:ascii="黑体" w:hAnsi="黑体" w:eastAsia="黑体" w:cs="黑体"/>
          <w:b w:val="0"/>
          <w:bCs/>
          <w:color w:val="333333"/>
          <w:sz w:val="32"/>
          <w:szCs w:val="32"/>
          <w:shd w:val="clear" w:color="auto" w:fill="FFFFFF"/>
        </w:rPr>
        <w:t>二、党风廉政建工作开展情况</w:t>
      </w:r>
    </w:p>
    <w:p>
      <w:pPr>
        <w:keepNext w:val="0"/>
        <w:keepLines w:val="0"/>
        <w:pageBreakBefore w:val="0"/>
        <w:widowControl/>
        <w:shd w:val="clear" w:color="auto" w:fill="FFFFFF"/>
        <w:kinsoku/>
        <w:wordWrap/>
        <w:topLinePunct w:val="0"/>
        <w:autoSpaceDE/>
        <w:autoSpaceDN/>
        <w:bidi w:val="0"/>
        <w:adjustRightInd/>
        <w:snapToGrid/>
        <w:spacing w:line="560" w:lineRule="exact"/>
        <w:ind w:firstLine="643" w:firstLineChars="200"/>
        <w:jc w:val="both"/>
        <w:textAlignment w:val="auto"/>
        <w:outlineLvl w:val="9"/>
        <w:rPr>
          <w:rFonts w:ascii="仿宋" w:hAnsi="仿宋" w:eastAsia="仿宋" w:cs="仿宋"/>
          <w:color w:val="000000"/>
          <w:kern w:val="0"/>
          <w:sz w:val="32"/>
          <w:szCs w:val="32"/>
        </w:rPr>
      </w:pPr>
      <w:r>
        <w:rPr>
          <w:rFonts w:hint="eastAsia" w:ascii="仿宋" w:hAnsi="仿宋" w:eastAsia="仿宋" w:cs="仿宋"/>
          <w:b/>
          <w:bCs/>
          <w:color w:val="000000"/>
          <w:kern w:val="0"/>
          <w:sz w:val="32"/>
          <w:szCs w:val="32"/>
        </w:rPr>
        <w:t>1、执行党的各项纪律。</w:t>
      </w:r>
      <w:r>
        <w:rPr>
          <w:rFonts w:hint="eastAsia" w:ascii="仿宋" w:hAnsi="仿宋" w:eastAsia="仿宋" w:cs="仿宋"/>
          <w:color w:val="000000"/>
          <w:kern w:val="0"/>
          <w:sz w:val="32"/>
          <w:szCs w:val="32"/>
        </w:rPr>
        <w:t>严明政治纪律和政治规矩。组织召开年度党风廉政建设专题会议，对我局党风廉政建设工作进行全面部署，围绕《省局纪委2018年工作要点》开展工作，贯彻学习《中国共产党纪律处分条例》，集中传达《中央纪委公开曝光违反中央八项规定精神典型问题》《中共河南省水文水资源局委员会关于召开巡视整改专题民主生活会和组织生活会的通知》《开展整治“帮圈文化”专项排查工作实施方案》等文件要求，学习驻水利厅纪检组编发的《豫水清风》,突出党的政治建设首位意识，强化党的纪律建设，严明政治纪律政治规矩，</w:t>
      </w:r>
      <w:r>
        <w:rPr>
          <w:rFonts w:hint="eastAsia" w:ascii="仿宋" w:hAnsi="仿宋" w:eastAsia="仿宋" w:cs="仿宋"/>
          <w:color w:val="000000"/>
          <w:sz w:val="32"/>
          <w:szCs w:val="32"/>
        </w:rPr>
        <w:t>共安排党风廉政工作3次，讲党风廉政课2次。</w:t>
      </w:r>
    </w:p>
    <w:p>
      <w:pPr>
        <w:keepNext w:val="0"/>
        <w:keepLines w:val="0"/>
        <w:pageBreakBefore w:val="0"/>
        <w:widowControl/>
        <w:shd w:val="clear" w:color="auto" w:fill="FFFFFF"/>
        <w:kinsoku/>
        <w:wordWrap/>
        <w:topLinePunct w:val="0"/>
        <w:autoSpaceDE/>
        <w:autoSpaceDN/>
        <w:bidi w:val="0"/>
        <w:adjustRightInd/>
        <w:snapToGrid/>
        <w:spacing w:line="560" w:lineRule="exact"/>
        <w:ind w:firstLine="643" w:firstLineChars="200"/>
        <w:jc w:val="both"/>
        <w:textAlignment w:val="auto"/>
        <w:outlineLvl w:val="9"/>
        <w:rPr>
          <w:rFonts w:ascii="仿宋" w:hAnsi="仿宋" w:eastAsia="仿宋" w:cs="仿宋"/>
          <w:color w:val="000000"/>
          <w:kern w:val="0"/>
          <w:sz w:val="32"/>
          <w:szCs w:val="32"/>
        </w:rPr>
      </w:pPr>
      <w:r>
        <w:rPr>
          <w:rFonts w:hint="eastAsia" w:ascii="仿宋" w:hAnsi="仿宋" w:eastAsia="仿宋" w:cs="仿宋"/>
          <w:b/>
          <w:bCs/>
          <w:color w:val="000000"/>
          <w:kern w:val="0"/>
          <w:sz w:val="32"/>
          <w:szCs w:val="32"/>
        </w:rPr>
        <w:t>2.</w:t>
      </w:r>
      <w:r>
        <w:rPr>
          <w:rFonts w:ascii="仿宋" w:hAnsi="仿宋" w:eastAsia="仿宋" w:cs="仿宋"/>
          <w:b/>
          <w:bCs/>
          <w:color w:val="000000"/>
          <w:kern w:val="0"/>
          <w:sz w:val="32"/>
          <w:szCs w:val="32"/>
        </w:rPr>
        <w:t>加强修养,干净履职。</w:t>
      </w:r>
      <w:r>
        <w:rPr>
          <w:rFonts w:ascii="仿宋" w:hAnsi="仿宋" w:eastAsia="仿宋" w:cs="仿宋"/>
          <w:color w:val="000000"/>
          <w:kern w:val="0"/>
          <w:sz w:val="32"/>
          <w:szCs w:val="32"/>
        </w:rPr>
        <w:t>始终把不断提高自身修养和思想品德建设当作头等大事，</w:t>
      </w:r>
      <w:r>
        <w:rPr>
          <w:rFonts w:hint="eastAsia" w:ascii="仿宋" w:hAnsi="仿宋" w:eastAsia="仿宋" w:cs="仿宋"/>
          <w:color w:val="000000"/>
          <w:kern w:val="0"/>
          <w:sz w:val="32"/>
          <w:szCs w:val="32"/>
        </w:rPr>
        <w:t>树立</w:t>
      </w:r>
      <w:r>
        <w:rPr>
          <w:rFonts w:ascii="仿宋" w:hAnsi="仿宋" w:eastAsia="仿宋" w:cs="仿宋"/>
          <w:color w:val="000000"/>
          <w:kern w:val="0"/>
          <w:sz w:val="32"/>
          <w:szCs w:val="32"/>
        </w:rPr>
        <w:t>正确的世界观、人生观、价值观和政绩观，做到正己正人、以身作则。</w:t>
      </w:r>
      <w:r>
        <w:rPr>
          <w:rFonts w:hint="eastAsia" w:ascii="仿宋" w:hAnsi="仿宋" w:eastAsia="仿宋" w:cs="仿宋"/>
          <w:color w:val="000000"/>
          <w:kern w:val="0"/>
          <w:sz w:val="32"/>
          <w:szCs w:val="32"/>
        </w:rPr>
        <w:t>坚持</w:t>
      </w:r>
      <w:r>
        <w:rPr>
          <w:rFonts w:ascii="仿宋" w:hAnsi="仿宋" w:eastAsia="仿宋" w:cs="仿宋"/>
          <w:color w:val="000000"/>
          <w:kern w:val="0"/>
          <w:sz w:val="32"/>
          <w:szCs w:val="32"/>
        </w:rPr>
        <w:t>把廉政建设作为立身之本，把其贯穿于各项工作之中，做到反腐倡廉常抓不懈，拒腐防变警钟长鸣。</w:t>
      </w:r>
    </w:p>
    <w:p>
      <w:pPr>
        <w:pStyle w:val="4"/>
        <w:keepNext w:val="0"/>
        <w:keepLines w:val="0"/>
        <w:pageBreakBefore w:val="0"/>
        <w:kinsoku/>
        <w:wordWrap/>
        <w:topLinePunct w:val="0"/>
        <w:autoSpaceDE/>
        <w:autoSpaceDN/>
        <w:bidi w:val="0"/>
        <w:adjustRightInd/>
        <w:snapToGrid/>
        <w:spacing w:before="0" w:beforeAutospacing="0" w:after="0" w:afterAutospacing="0" w:line="560" w:lineRule="exact"/>
        <w:ind w:firstLine="480" w:firstLineChars="200"/>
        <w:jc w:val="both"/>
        <w:textAlignment w:val="auto"/>
        <w:outlineLvl w:val="9"/>
        <w:rPr>
          <w:rFonts w:ascii="仿宋" w:hAnsi="仿宋" w:eastAsia="仿宋" w:cs="仿宋"/>
          <w:color w:val="000000"/>
          <w:sz w:val="32"/>
          <w:szCs w:val="32"/>
        </w:rPr>
      </w:pPr>
      <w:r>
        <w:rPr>
          <w:rFonts w:hint="eastAsia"/>
          <w:color w:val="000000"/>
        </w:rPr>
        <w:t>  </w:t>
      </w:r>
      <w:r>
        <w:rPr>
          <w:rFonts w:hint="eastAsia" w:ascii="仿宋" w:hAnsi="仿宋" w:eastAsia="仿宋" w:cs="仿宋"/>
          <w:b/>
          <w:bCs/>
          <w:color w:val="000000"/>
          <w:sz w:val="32"/>
          <w:szCs w:val="32"/>
        </w:rPr>
        <w:t>3.持续纠治“四风”。</w:t>
      </w:r>
      <w:r>
        <w:rPr>
          <w:rFonts w:hint="eastAsia" w:ascii="仿宋" w:hAnsi="仿宋" w:eastAsia="仿宋" w:cs="仿宋"/>
          <w:color w:val="000000"/>
          <w:sz w:val="32"/>
          <w:szCs w:val="32"/>
        </w:rPr>
        <w:t>认真落实《实施细则》精神，研究出台 “贯彻落实中央八项规定实施细则精神的实施办法”，重点查处违规接待、公款吃喝及接受宴请、大操大办婚丧喜庆事宜、违规发放津补贴或福利、违规收送礼品礼金等问题，坚决杜绝各种隐形“四风”问题发生；组织开展工作纪律整顿检查活动。</w:t>
      </w:r>
    </w:p>
    <w:p>
      <w:pPr>
        <w:pStyle w:val="4"/>
        <w:keepNext w:val="0"/>
        <w:keepLines w:val="0"/>
        <w:pageBreakBefore w:val="0"/>
        <w:kinsoku/>
        <w:wordWrap/>
        <w:topLinePunct w:val="0"/>
        <w:autoSpaceDE/>
        <w:autoSpaceDN/>
        <w:bidi w:val="0"/>
        <w:adjustRightInd/>
        <w:snapToGrid/>
        <w:spacing w:before="0" w:beforeAutospacing="0" w:after="0" w:afterAutospacing="0" w:line="560" w:lineRule="exact"/>
        <w:ind w:firstLine="640" w:firstLineChars="200"/>
        <w:jc w:val="both"/>
        <w:textAlignment w:val="auto"/>
        <w:outlineLvl w:val="9"/>
        <w:rPr>
          <w:rFonts w:ascii="仿宋" w:hAnsi="仿宋" w:eastAsia="仿宋" w:cs="仿宋"/>
          <w:b/>
          <w:color w:val="000000"/>
          <w:sz w:val="32"/>
          <w:szCs w:val="32"/>
        </w:rPr>
      </w:pPr>
      <w:r>
        <w:rPr>
          <w:rFonts w:hint="eastAsia" w:ascii="黑体" w:hAnsi="黑体" w:eastAsia="黑体" w:cs="黑体"/>
          <w:b w:val="0"/>
          <w:bCs/>
          <w:color w:val="333333"/>
          <w:sz w:val="32"/>
          <w:szCs w:val="32"/>
          <w:shd w:val="clear" w:color="auto" w:fill="FFFFFF"/>
        </w:rPr>
        <w:t>三、落实意识形态工作责任制</w:t>
      </w:r>
      <w:r>
        <w:rPr>
          <w:rFonts w:hint="eastAsia" w:ascii="仿宋" w:hAnsi="仿宋" w:eastAsia="仿宋" w:cs="仿宋"/>
          <w:b/>
          <w:color w:val="000000"/>
          <w:sz w:val="32"/>
          <w:szCs w:val="32"/>
        </w:rPr>
        <w:t xml:space="preserve"> </w:t>
      </w:r>
    </w:p>
    <w:p>
      <w:pPr>
        <w:pStyle w:val="4"/>
        <w:keepNext w:val="0"/>
        <w:keepLines w:val="0"/>
        <w:pageBreakBefore w:val="0"/>
        <w:kinsoku/>
        <w:wordWrap/>
        <w:topLinePunct w:val="0"/>
        <w:autoSpaceDE/>
        <w:autoSpaceDN/>
        <w:bidi w:val="0"/>
        <w:adjustRightInd/>
        <w:snapToGrid/>
        <w:spacing w:before="0" w:beforeAutospacing="0" w:after="0" w:afterAutospacing="0" w:line="560" w:lineRule="exact"/>
        <w:ind w:firstLine="640" w:firstLineChars="200"/>
        <w:jc w:val="both"/>
        <w:textAlignment w:val="auto"/>
        <w:outlineLvl w:val="9"/>
        <w:rPr>
          <w:rFonts w:ascii="仿宋" w:hAnsi="仿宋" w:eastAsia="仿宋" w:cs="仿宋"/>
          <w:color w:val="000000"/>
          <w:sz w:val="32"/>
          <w:szCs w:val="32"/>
        </w:rPr>
      </w:pPr>
      <w:r>
        <w:rPr>
          <w:rFonts w:ascii="仿宋" w:hAnsi="仿宋" w:eastAsia="仿宋" w:cs="仿宋"/>
          <w:color w:val="000000"/>
          <w:sz w:val="32"/>
          <w:szCs w:val="32"/>
        </w:rPr>
        <w:t>深入贯彻</w:t>
      </w:r>
      <w:r>
        <w:rPr>
          <w:rFonts w:hint="eastAsia" w:ascii="仿宋" w:hAnsi="仿宋" w:eastAsia="仿宋" w:cs="仿宋"/>
          <w:color w:val="000000"/>
          <w:sz w:val="32"/>
          <w:szCs w:val="32"/>
        </w:rPr>
        <w:t>上级</w:t>
      </w:r>
      <w:r>
        <w:rPr>
          <w:rFonts w:ascii="仿宋" w:hAnsi="仿宋" w:eastAsia="仿宋" w:cs="仿宋"/>
          <w:color w:val="000000"/>
          <w:sz w:val="32"/>
          <w:szCs w:val="32"/>
        </w:rPr>
        <w:t>关于做好意识形态工作的一系列重要指示精神，狠抓意识形态工作责任制落实，坚决种好“责任田”、守好“主阵地”、汇聚正能量，取得了积极成效。</w:t>
      </w:r>
    </w:p>
    <w:p>
      <w:pPr>
        <w:pStyle w:val="4"/>
        <w:keepNext w:val="0"/>
        <w:keepLines w:val="0"/>
        <w:pageBreakBefore w:val="0"/>
        <w:kinsoku/>
        <w:wordWrap/>
        <w:topLinePunct w:val="0"/>
        <w:autoSpaceDE/>
        <w:autoSpaceDN/>
        <w:bidi w:val="0"/>
        <w:adjustRightInd/>
        <w:snapToGrid/>
        <w:spacing w:before="0" w:beforeAutospacing="0" w:after="0" w:afterAutospacing="0" w:line="560" w:lineRule="exact"/>
        <w:ind w:firstLine="643" w:firstLineChars="200"/>
        <w:jc w:val="both"/>
        <w:textAlignment w:val="auto"/>
        <w:outlineLvl w:val="9"/>
        <w:rPr>
          <w:rFonts w:ascii="仿宋" w:hAnsi="仿宋" w:eastAsia="仿宋" w:cs="仿宋"/>
          <w:color w:val="000000"/>
          <w:sz w:val="32"/>
          <w:szCs w:val="32"/>
        </w:rPr>
      </w:pPr>
      <w:r>
        <w:rPr>
          <w:rFonts w:hint="eastAsia" w:ascii="仿宋" w:hAnsi="仿宋" w:eastAsia="仿宋" w:cs="仿宋"/>
          <w:b/>
          <w:color w:val="000000"/>
          <w:sz w:val="32"/>
          <w:szCs w:val="32"/>
        </w:rPr>
        <w:t>1.</w:t>
      </w:r>
      <w:r>
        <w:rPr>
          <w:rFonts w:ascii="仿宋" w:hAnsi="仿宋" w:eastAsia="仿宋" w:cs="仿宋"/>
          <w:b/>
          <w:color w:val="000000"/>
          <w:sz w:val="32"/>
          <w:szCs w:val="32"/>
        </w:rPr>
        <w:t>健全组织保障机制。</w:t>
      </w:r>
      <w:r>
        <w:rPr>
          <w:rFonts w:ascii="仿宋" w:hAnsi="仿宋" w:eastAsia="仿宋" w:cs="仿宋"/>
          <w:color w:val="000000"/>
          <w:sz w:val="32"/>
          <w:szCs w:val="32"/>
        </w:rPr>
        <w:t>成立局意识形态工作领导小组</w:t>
      </w:r>
      <w:r>
        <w:rPr>
          <w:rFonts w:hint="eastAsia" w:ascii="仿宋" w:hAnsi="仿宋" w:eastAsia="仿宋" w:cs="仿宋"/>
          <w:color w:val="000000"/>
          <w:sz w:val="32"/>
          <w:szCs w:val="32"/>
        </w:rPr>
        <w:t>，</w:t>
      </w:r>
      <w:r>
        <w:rPr>
          <w:rFonts w:ascii="仿宋" w:hAnsi="仿宋" w:eastAsia="仿宋" w:cs="仿宋"/>
          <w:color w:val="000000"/>
          <w:sz w:val="32"/>
          <w:szCs w:val="32"/>
        </w:rPr>
        <w:t>坚持“谁主管、谁负责”的原则</w:t>
      </w:r>
      <w:r>
        <w:rPr>
          <w:rFonts w:hint="eastAsia" w:ascii="仿宋" w:hAnsi="仿宋" w:eastAsia="仿宋" w:cs="仿宋"/>
          <w:color w:val="000000"/>
          <w:sz w:val="32"/>
          <w:szCs w:val="32"/>
        </w:rPr>
        <w:t>，</w:t>
      </w:r>
      <w:r>
        <w:rPr>
          <w:rFonts w:ascii="仿宋" w:hAnsi="仿宋" w:eastAsia="仿宋" w:cs="仿宋"/>
          <w:color w:val="000000"/>
          <w:sz w:val="32"/>
          <w:szCs w:val="32"/>
        </w:rPr>
        <w:t>根据班子成员分工,按照“一岗双责”的要求,将全局意识形态工作工作进行细化分解</w:t>
      </w:r>
      <w:r>
        <w:rPr>
          <w:rFonts w:hint="eastAsia" w:ascii="仿宋" w:hAnsi="仿宋" w:eastAsia="仿宋" w:cs="仿宋"/>
          <w:color w:val="000000"/>
          <w:sz w:val="32"/>
          <w:szCs w:val="32"/>
        </w:rPr>
        <w:t>，</w:t>
      </w:r>
      <w:r>
        <w:rPr>
          <w:rFonts w:ascii="仿宋" w:hAnsi="仿宋" w:eastAsia="仿宋" w:cs="仿宋"/>
          <w:color w:val="000000"/>
          <w:sz w:val="32"/>
          <w:szCs w:val="32"/>
        </w:rPr>
        <w:t>做到人人肩上有担子</w:t>
      </w:r>
      <w:r>
        <w:rPr>
          <w:rFonts w:hint="eastAsia" w:ascii="仿宋" w:hAnsi="仿宋" w:eastAsia="仿宋" w:cs="仿宋"/>
          <w:color w:val="000000"/>
          <w:sz w:val="32"/>
          <w:szCs w:val="32"/>
        </w:rPr>
        <w:t>，</w:t>
      </w:r>
      <w:r>
        <w:rPr>
          <w:rFonts w:ascii="仿宋" w:hAnsi="仿宋" w:eastAsia="仿宋" w:cs="仿宋"/>
          <w:color w:val="000000"/>
          <w:sz w:val="32"/>
          <w:szCs w:val="32"/>
        </w:rPr>
        <w:t>工作有压力</w:t>
      </w:r>
      <w:r>
        <w:rPr>
          <w:rFonts w:hint="eastAsia" w:ascii="仿宋" w:hAnsi="仿宋" w:eastAsia="仿宋" w:cs="仿宋"/>
          <w:color w:val="000000"/>
          <w:sz w:val="32"/>
          <w:szCs w:val="32"/>
        </w:rPr>
        <w:t>，</w:t>
      </w:r>
      <w:r>
        <w:rPr>
          <w:rFonts w:ascii="仿宋" w:hAnsi="仿宋" w:eastAsia="仿宋" w:cs="仿宋"/>
          <w:color w:val="000000"/>
          <w:sz w:val="32"/>
          <w:szCs w:val="32"/>
        </w:rPr>
        <w:t>有力地推动了意识形态工作责任制的落实。</w:t>
      </w:r>
    </w:p>
    <w:p>
      <w:pPr>
        <w:keepNext w:val="0"/>
        <w:keepLines w:val="0"/>
        <w:pageBreakBefore w:val="0"/>
        <w:widowControl/>
        <w:kinsoku/>
        <w:wordWrap/>
        <w:topLinePunct w:val="0"/>
        <w:autoSpaceDE/>
        <w:autoSpaceDN/>
        <w:bidi w:val="0"/>
        <w:adjustRightInd/>
        <w:snapToGrid/>
        <w:spacing w:line="560" w:lineRule="exact"/>
        <w:ind w:firstLine="643" w:firstLineChars="200"/>
        <w:jc w:val="both"/>
        <w:textAlignment w:val="auto"/>
        <w:outlineLvl w:val="9"/>
        <w:rPr>
          <w:rFonts w:ascii="仿宋" w:hAnsi="仿宋" w:eastAsia="仿宋" w:cs="仿宋"/>
          <w:color w:val="000000"/>
          <w:kern w:val="0"/>
          <w:sz w:val="32"/>
          <w:szCs w:val="32"/>
        </w:rPr>
      </w:pPr>
      <w:r>
        <w:rPr>
          <w:rFonts w:hint="eastAsia" w:ascii="仿宋" w:hAnsi="仿宋" w:eastAsia="仿宋" w:cs="仿宋"/>
          <w:b/>
          <w:color w:val="000000"/>
          <w:kern w:val="0"/>
          <w:sz w:val="32"/>
          <w:szCs w:val="32"/>
        </w:rPr>
        <w:t>2.</w:t>
      </w:r>
      <w:r>
        <w:rPr>
          <w:rFonts w:ascii="仿宋" w:hAnsi="仿宋" w:eastAsia="仿宋" w:cs="仿宋"/>
          <w:b/>
          <w:color w:val="000000"/>
          <w:kern w:val="0"/>
          <w:sz w:val="32"/>
          <w:szCs w:val="32"/>
        </w:rPr>
        <w:t>创新方式方法,推动理论武装。</w:t>
      </w:r>
      <w:r>
        <w:rPr>
          <w:rFonts w:ascii="仿宋" w:hAnsi="仿宋" w:eastAsia="仿宋" w:cs="仿宋"/>
          <w:color w:val="000000"/>
          <w:kern w:val="0"/>
          <w:sz w:val="32"/>
          <w:szCs w:val="32"/>
        </w:rPr>
        <w:t>将意识形态工作纳入</w:t>
      </w:r>
      <w:r>
        <w:rPr>
          <w:rFonts w:hint="eastAsia" w:ascii="仿宋" w:hAnsi="仿宋" w:eastAsia="仿宋" w:cs="仿宋"/>
          <w:color w:val="000000"/>
          <w:kern w:val="0"/>
          <w:sz w:val="32"/>
          <w:szCs w:val="32"/>
        </w:rPr>
        <w:t>党支部</w:t>
      </w:r>
      <w:r>
        <w:rPr>
          <w:rFonts w:ascii="仿宋" w:hAnsi="仿宋" w:eastAsia="仿宋" w:cs="仿宋"/>
          <w:color w:val="000000"/>
          <w:kern w:val="0"/>
          <w:sz w:val="32"/>
          <w:szCs w:val="32"/>
        </w:rPr>
        <w:t>学习的重要内容,及时传达学习党中央和上级党委关于意识形态工作的决策部署及指示精神,大力培育和践行社会主义核心价值观。牢牢把握正确的政治方向,严守政治纪律和政治规矩,严守组织纪律和宣传纪律,坚决维护中央权威,在思想上行动上同党中央保持高度一致。</w:t>
      </w:r>
    </w:p>
    <w:p>
      <w:pPr>
        <w:keepNext w:val="0"/>
        <w:keepLines w:val="0"/>
        <w:pageBreakBefore w:val="0"/>
        <w:widowControl/>
        <w:kinsoku/>
        <w:wordWrap/>
        <w:topLinePunct w:val="0"/>
        <w:autoSpaceDE/>
        <w:autoSpaceDN/>
        <w:bidi w:val="0"/>
        <w:adjustRightInd/>
        <w:snapToGrid/>
        <w:spacing w:line="560" w:lineRule="exact"/>
        <w:ind w:firstLine="640" w:firstLineChars="200"/>
        <w:jc w:val="both"/>
        <w:textAlignment w:val="auto"/>
        <w:outlineLvl w:val="9"/>
        <w:rPr>
          <w:rFonts w:hint="eastAsia" w:ascii="黑体" w:hAnsi="黑体" w:eastAsia="黑体" w:cs="黑体"/>
          <w:b w:val="0"/>
          <w:bCs/>
          <w:color w:val="333333"/>
          <w:kern w:val="0"/>
          <w:sz w:val="32"/>
          <w:szCs w:val="32"/>
          <w:shd w:val="clear" w:color="auto" w:fill="FFFFFF"/>
          <w:lang w:val="en-US" w:eastAsia="zh-CN" w:bidi="ar-SA"/>
        </w:rPr>
      </w:pPr>
      <w:r>
        <w:rPr>
          <w:rFonts w:hint="eastAsia" w:ascii="黑体" w:hAnsi="黑体" w:eastAsia="黑体" w:cs="黑体"/>
          <w:b w:val="0"/>
          <w:bCs/>
          <w:color w:val="333333"/>
          <w:kern w:val="0"/>
          <w:sz w:val="32"/>
          <w:szCs w:val="32"/>
          <w:shd w:val="clear" w:color="auto" w:fill="FFFFFF"/>
          <w:lang w:val="en-US" w:eastAsia="zh-CN" w:bidi="ar-SA"/>
        </w:rPr>
        <w:t>四、存在问题</w:t>
      </w:r>
    </w:p>
    <w:p>
      <w:pPr>
        <w:keepNext w:val="0"/>
        <w:keepLines w:val="0"/>
        <w:pageBreakBefore w:val="0"/>
        <w:widowControl/>
        <w:kinsoku/>
        <w:wordWrap/>
        <w:topLinePunct w:val="0"/>
        <w:autoSpaceDE/>
        <w:autoSpaceDN/>
        <w:bidi w:val="0"/>
        <w:adjustRightInd/>
        <w:snapToGrid/>
        <w:spacing w:line="560" w:lineRule="exact"/>
        <w:ind w:firstLine="640" w:firstLineChars="200"/>
        <w:jc w:val="both"/>
        <w:textAlignment w:val="auto"/>
        <w:outlineLvl w:val="9"/>
        <w:rPr>
          <w:rFonts w:ascii="仿宋" w:hAnsi="仿宋" w:eastAsia="仿宋" w:cs="仿宋"/>
          <w:color w:val="000000"/>
          <w:kern w:val="0"/>
          <w:sz w:val="32"/>
          <w:szCs w:val="32"/>
        </w:rPr>
      </w:pPr>
      <w:r>
        <w:rPr>
          <w:rFonts w:ascii="仿宋" w:hAnsi="仿宋" w:eastAsia="仿宋" w:cs="仿宋"/>
          <w:color w:val="000000"/>
          <w:kern w:val="0"/>
          <w:sz w:val="32"/>
          <w:szCs w:val="32"/>
        </w:rPr>
        <w:t>一是理论学习坚持不够。存在以干代学,以忙挤学现象,不能持之以恒,理论联系实践</w:t>
      </w:r>
      <w:r>
        <w:rPr>
          <w:rFonts w:hint="eastAsia" w:ascii="仿宋" w:hAnsi="仿宋" w:eastAsia="仿宋" w:cs="仿宋"/>
          <w:color w:val="000000"/>
          <w:kern w:val="0"/>
          <w:sz w:val="32"/>
          <w:szCs w:val="32"/>
        </w:rPr>
        <w:t>上</w:t>
      </w:r>
      <w:r>
        <w:rPr>
          <w:rFonts w:ascii="仿宋" w:hAnsi="仿宋" w:eastAsia="仿宋" w:cs="仿宋"/>
          <w:color w:val="000000"/>
          <w:kern w:val="0"/>
          <w:sz w:val="32"/>
          <w:szCs w:val="32"/>
        </w:rPr>
        <w:t>有差距。 二是缺乏深入调查研究,满足于一知半解,对一些难点问题解决办法不多,缺乏解决实际问题的力度。 三是应用网络新媒体积极正面引导的意识和本领有待进一步提高。</w:t>
      </w:r>
    </w:p>
    <w:p>
      <w:pPr>
        <w:keepNext w:val="0"/>
        <w:keepLines w:val="0"/>
        <w:pageBreakBefore w:val="0"/>
        <w:widowControl/>
        <w:kinsoku/>
        <w:wordWrap/>
        <w:topLinePunct w:val="0"/>
        <w:autoSpaceDE/>
        <w:autoSpaceDN/>
        <w:bidi w:val="0"/>
        <w:adjustRightInd/>
        <w:snapToGrid/>
        <w:spacing w:line="560" w:lineRule="exact"/>
        <w:ind w:firstLine="640" w:firstLineChars="200"/>
        <w:jc w:val="both"/>
        <w:textAlignment w:val="auto"/>
        <w:outlineLvl w:val="9"/>
        <w:rPr>
          <w:rFonts w:hint="eastAsia" w:ascii="黑体" w:hAnsi="黑体" w:eastAsia="黑体" w:cs="黑体"/>
          <w:b w:val="0"/>
          <w:bCs/>
          <w:color w:val="333333"/>
          <w:kern w:val="0"/>
          <w:sz w:val="32"/>
          <w:szCs w:val="32"/>
          <w:shd w:val="clear" w:color="auto" w:fill="FFFFFF"/>
          <w:lang w:val="en-US" w:eastAsia="zh-CN" w:bidi="ar-SA"/>
        </w:rPr>
      </w:pPr>
      <w:r>
        <w:rPr>
          <w:rFonts w:hint="eastAsia" w:ascii="黑体" w:hAnsi="黑体" w:eastAsia="黑体" w:cs="黑体"/>
          <w:b w:val="0"/>
          <w:bCs/>
          <w:color w:val="333333"/>
          <w:kern w:val="0"/>
          <w:sz w:val="32"/>
          <w:szCs w:val="32"/>
          <w:shd w:val="clear" w:color="auto" w:fill="FFFFFF"/>
          <w:lang w:val="en-US" w:eastAsia="zh-CN" w:bidi="ar-SA"/>
        </w:rPr>
        <w:t>五、改进工作的措施</w:t>
      </w:r>
    </w:p>
    <w:p>
      <w:pPr>
        <w:keepNext w:val="0"/>
        <w:keepLines w:val="0"/>
        <w:pageBreakBefore w:val="0"/>
        <w:widowControl/>
        <w:kinsoku/>
        <w:wordWrap/>
        <w:topLinePunct w:val="0"/>
        <w:autoSpaceDE/>
        <w:autoSpaceDN/>
        <w:bidi w:val="0"/>
        <w:adjustRightInd/>
        <w:snapToGrid/>
        <w:spacing w:line="560" w:lineRule="exact"/>
        <w:ind w:firstLine="640" w:firstLineChars="200"/>
        <w:jc w:val="both"/>
        <w:textAlignment w:val="auto"/>
        <w:outlineLvl w:val="9"/>
        <w:rPr>
          <w:rFonts w:ascii="仿宋" w:hAnsi="仿宋" w:eastAsia="仿宋" w:cs="仿宋"/>
          <w:color w:val="000000"/>
          <w:kern w:val="0"/>
          <w:sz w:val="32"/>
          <w:szCs w:val="32"/>
        </w:rPr>
      </w:pPr>
      <w:r>
        <w:rPr>
          <w:rFonts w:hint="eastAsia" w:ascii="仿宋" w:hAnsi="仿宋" w:eastAsia="仿宋" w:cs="仿宋"/>
          <w:color w:val="000000"/>
          <w:kern w:val="0"/>
          <w:sz w:val="32"/>
          <w:szCs w:val="32"/>
        </w:rPr>
        <w:t>1、切实增强责任意识。自觉把党建工作摆在首要位置，认真履行抓党建第一责任人的职责，带头严守党纪党规，抓好班子、带好队伍。</w:t>
      </w:r>
    </w:p>
    <w:p>
      <w:pPr>
        <w:keepNext w:val="0"/>
        <w:keepLines w:val="0"/>
        <w:pageBreakBefore w:val="0"/>
        <w:widowControl/>
        <w:kinsoku/>
        <w:wordWrap/>
        <w:topLinePunct w:val="0"/>
        <w:autoSpaceDE/>
        <w:autoSpaceDN/>
        <w:bidi w:val="0"/>
        <w:adjustRightInd/>
        <w:snapToGrid/>
        <w:spacing w:line="560" w:lineRule="exact"/>
        <w:ind w:firstLine="640" w:firstLineChars="200"/>
        <w:jc w:val="both"/>
        <w:textAlignment w:val="auto"/>
        <w:outlineLvl w:val="9"/>
        <w:rPr>
          <w:rFonts w:ascii="仿宋" w:hAnsi="仿宋" w:eastAsia="仿宋" w:cs="仿宋"/>
          <w:color w:val="000000"/>
          <w:kern w:val="0"/>
          <w:sz w:val="32"/>
          <w:szCs w:val="32"/>
        </w:rPr>
      </w:pPr>
      <w:r>
        <w:rPr>
          <w:rFonts w:hint="eastAsia" w:ascii="仿宋" w:hAnsi="仿宋" w:eastAsia="仿宋" w:cs="仿宋"/>
          <w:color w:val="000000"/>
          <w:kern w:val="0"/>
          <w:sz w:val="32"/>
          <w:szCs w:val="32"/>
        </w:rPr>
        <w:t>2、加强制度机制建设，有效规范单位运行。完善理论学习、组织生活等各项制度，推动和促进党内组织生活正常化。</w:t>
      </w:r>
    </w:p>
    <w:p>
      <w:pPr>
        <w:keepNext w:val="0"/>
        <w:keepLines w:val="0"/>
        <w:pageBreakBefore w:val="0"/>
        <w:widowControl/>
        <w:kinsoku/>
        <w:wordWrap/>
        <w:topLinePunct w:val="0"/>
        <w:autoSpaceDE/>
        <w:autoSpaceDN/>
        <w:bidi w:val="0"/>
        <w:adjustRightInd/>
        <w:snapToGrid/>
        <w:spacing w:line="560" w:lineRule="exact"/>
        <w:ind w:firstLine="640" w:firstLineChars="200"/>
        <w:jc w:val="both"/>
        <w:textAlignment w:val="auto"/>
        <w:outlineLvl w:val="9"/>
        <w:rPr>
          <w:rFonts w:ascii="仿宋" w:hAnsi="仿宋" w:eastAsia="仿宋" w:cs="仿宋"/>
          <w:color w:val="000000"/>
          <w:kern w:val="0"/>
          <w:sz w:val="32"/>
          <w:szCs w:val="32"/>
        </w:rPr>
      </w:pPr>
      <w:r>
        <w:rPr>
          <w:rFonts w:hint="eastAsia" w:ascii="仿宋" w:hAnsi="仿宋" w:eastAsia="仿宋" w:cs="仿宋"/>
          <w:color w:val="000000"/>
          <w:kern w:val="0"/>
          <w:sz w:val="32"/>
          <w:szCs w:val="32"/>
        </w:rPr>
        <w:t>3、强化措施抓落实。强化管党意识，落实主题责任，狠抓建党措施，促进我局党建各项任务的完成。</w:t>
      </w:r>
    </w:p>
    <w:p>
      <w:pPr>
        <w:keepNext w:val="0"/>
        <w:keepLines w:val="0"/>
        <w:pageBreakBefore w:val="0"/>
        <w:widowControl/>
        <w:kinsoku/>
        <w:wordWrap/>
        <w:topLinePunct w:val="0"/>
        <w:autoSpaceDE/>
        <w:autoSpaceDN/>
        <w:bidi w:val="0"/>
        <w:adjustRightInd/>
        <w:snapToGrid/>
        <w:spacing w:line="560" w:lineRule="exact"/>
        <w:ind w:firstLine="640" w:firstLineChars="200"/>
        <w:jc w:val="both"/>
        <w:textAlignment w:val="auto"/>
        <w:outlineLvl w:val="9"/>
        <w:rPr>
          <w:rFonts w:ascii="仿宋" w:hAnsi="仿宋" w:eastAsia="仿宋" w:cs="仿宋"/>
          <w:color w:val="000000"/>
          <w:kern w:val="0"/>
          <w:sz w:val="32"/>
          <w:szCs w:val="32"/>
        </w:rPr>
      </w:pPr>
      <w:r>
        <w:rPr>
          <w:rFonts w:hint="eastAsia" w:ascii="仿宋" w:hAnsi="仿宋" w:eastAsia="仿宋" w:cs="仿宋"/>
          <w:color w:val="000000"/>
          <w:kern w:val="0"/>
          <w:sz w:val="32"/>
          <w:szCs w:val="32"/>
        </w:rPr>
        <w:t>4、</w:t>
      </w:r>
      <w:r>
        <w:rPr>
          <w:rFonts w:ascii="仿宋" w:hAnsi="仿宋" w:eastAsia="仿宋" w:cs="仿宋"/>
          <w:color w:val="000000"/>
          <w:kern w:val="0"/>
          <w:sz w:val="32"/>
          <w:szCs w:val="32"/>
        </w:rPr>
        <w:t>努力构建做好意识形态工作的新格局。深刻认识意识形态工作的极端重要性,努力健全完善党</w:t>
      </w:r>
      <w:r>
        <w:rPr>
          <w:rFonts w:hint="eastAsia" w:ascii="仿宋" w:hAnsi="仿宋" w:eastAsia="仿宋" w:cs="仿宋"/>
          <w:color w:val="000000"/>
          <w:kern w:val="0"/>
          <w:sz w:val="32"/>
          <w:szCs w:val="32"/>
        </w:rPr>
        <w:t>支部</w:t>
      </w:r>
      <w:r>
        <w:rPr>
          <w:rFonts w:ascii="仿宋" w:hAnsi="仿宋" w:eastAsia="仿宋" w:cs="仿宋"/>
          <w:color w:val="000000"/>
          <w:kern w:val="0"/>
          <w:sz w:val="32"/>
          <w:szCs w:val="32"/>
        </w:rPr>
        <w:t>统一领导、齐抓共管、各</w:t>
      </w:r>
      <w:r>
        <w:rPr>
          <w:rFonts w:hint="eastAsia" w:ascii="仿宋" w:hAnsi="仿宋" w:eastAsia="仿宋" w:cs="仿宋"/>
          <w:color w:val="000000"/>
          <w:kern w:val="0"/>
          <w:sz w:val="32"/>
          <w:szCs w:val="32"/>
        </w:rPr>
        <w:t>科</w:t>
      </w:r>
      <w:r>
        <w:rPr>
          <w:rFonts w:ascii="仿宋" w:hAnsi="仿宋" w:eastAsia="仿宋" w:cs="仿宋"/>
          <w:color w:val="000000"/>
          <w:kern w:val="0"/>
          <w:sz w:val="32"/>
          <w:szCs w:val="32"/>
        </w:rPr>
        <w:t>室积极配合,共同提高意识形态工作的新格局。</w:t>
      </w:r>
    </w:p>
    <w:p>
      <w:pPr>
        <w:widowControl/>
        <w:ind w:firstLine="480" w:firstLineChars="150"/>
        <w:jc w:val="left"/>
        <w:rPr>
          <w:rFonts w:hint="eastAsia" w:ascii="仿宋" w:hAnsi="仿宋" w:eastAsia="仿宋" w:cs="仿宋"/>
          <w:color w:val="000000"/>
          <w:kern w:val="0"/>
          <w:sz w:val="32"/>
          <w:szCs w:val="32"/>
        </w:rPr>
      </w:pPr>
      <w:r>
        <w:rPr>
          <w:rFonts w:hint="eastAsia" w:ascii="宋体" w:hAnsi="宋体" w:eastAsia="宋体" w:cs="宋体"/>
          <w:color w:val="000000"/>
          <w:kern w:val="0"/>
          <w:sz w:val="32"/>
          <w:szCs w:val="32"/>
        </w:rPr>
        <w:t>   </w:t>
      </w:r>
      <w:r>
        <w:rPr>
          <w:rFonts w:hint="eastAsia"/>
          <w:color w:val="000000"/>
        </w:rPr>
        <w:t xml:space="preserve">                                </w:t>
      </w:r>
      <w:r>
        <w:rPr>
          <w:rFonts w:hint="eastAsia" w:ascii="仿宋" w:hAnsi="仿宋" w:eastAsia="仿宋" w:cs="仿宋"/>
          <w:color w:val="000000"/>
          <w:kern w:val="0"/>
          <w:sz w:val="32"/>
          <w:szCs w:val="32"/>
        </w:rPr>
        <w:t xml:space="preserve"> </w:t>
      </w:r>
    </w:p>
    <w:p>
      <w:pPr>
        <w:widowControl/>
        <w:ind w:firstLine="4960" w:firstLineChars="1550"/>
        <w:jc w:val="left"/>
        <w:rPr>
          <w:rFonts w:hint="eastAsia" w:ascii="仿宋" w:hAnsi="仿宋" w:eastAsia="仿宋" w:cs="仿宋"/>
          <w:color w:val="000000"/>
          <w:kern w:val="0"/>
          <w:sz w:val="32"/>
          <w:szCs w:val="32"/>
          <w:lang w:val="en-US" w:eastAsia="zh-CN"/>
        </w:rPr>
      </w:pPr>
      <w:r>
        <w:rPr>
          <w:rFonts w:hint="eastAsia" w:ascii="仿宋" w:hAnsi="仿宋" w:eastAsia="仿宋" w:cs="仿宋"/>
          <w:color w:val="000000"/>
          <w:kern w:val="0"/>
          <w:sz w:val="32"/>
          <w:szCs w:val="32"/>
        </w:rPr>
        <w:t xml:space="preserve"> 述职人：</w:t>
      </w:r>
      <w:r>
        <w:rPr>
          <w:rFonts w:hint="eastAsia" w:ascii="仿宋" w:hAnsi="仿宋" w:eastAsia="仿宋" w:cs="仿宋"/>
          <w:color w:val="000000"/>
          <w:kern w:val="0"/>
          <w:sz w:val="32"/>
          <w:szCs w:val="32"/>
          <w:lang w:eastAsia="zh-CN"/>
        </w:rPr>
        <w:t>张少伟</w:t>
      </w:r>
    </w:p>
    <w:p>
      <w:pPr>
        <w:widowControl/>
        <w:ind w:firstLine="5120" w:firstLineChars="1600"/>
        <w:jc w:val="left"/>
      </w:pPr>
      <w:r>
        <w:rPr>
          <w:rFonts w:hint="eastAsia" w:ascii="仿宋" w:hAnsi="仿宋" w:eastAsia="仿宋" w:cs="仿宋"/>
          <w:color w:val="000000"/>
          <w:kern w:val="0"/>
          <w:sz w:val="32"/>
          <w:szCs w:val="32"/>
        </w:rPr>
        <w:t xml:space="preserve">2019年1月9日 </w:t>
      </w:r>
    </w:p>
    <w:sectPr>
      <w:pgSz w:w="11906" w:h="16838"/>
      <w:pgMar w:top="1814" w:right="1474" w:bottom="1814" w:left="147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方正小标宋_GBK">
    <w:altName w:val="微软雅黑"/>
    <w:panose1 w:val="03000509000000000000"/>
    <w:charset w:val="86"/>
    <w:family w:val="auto"/>
    <w:pitch w:val="default"/>
    <w:sig w:usb0="00000000" w:usb1="0000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558E"/>
    <w:rsid w:val="00022362"/>
    <w:rsid w:val="00100736"/>
    <w:rsid w:val="0013151C"/>
    <w:rsid w:val="0015742C"/>
    <w:rsid w:val="0017770D"/>
    <w:rsid w:val="002A38FB"/>
    <w:rsid w:val="003125D4"/>
    <w:rsid w:val="003C04A7"/>
    <w:rsid w:val="003C5BB6"/>
    <w:rsid w:val="003F44A1"/>
    <w:rsid w:val="00433345"/>
    <w:rsid w:val="0045340B"/>
    <w:rsid w:val="004E7A97"/>
    <w:rsid w:val="0050190F"/>
    <w:rsid w:val="005A7497"/>
    <w:rsid w:val="005C1F04"/>
    <w:rsid w:val="00660F24"/>
    <w:rsid w:val="00697B4F"/>
    <w:rsid w:val="006D75E8"/>
    <w:rsid w:val="006E3C8F"/>
    <w:rsid w:val="00732B69"/>
    <w:rsid w:val="00754675"/>
    <w:rsid w:val="007731E4"/>
    <w:rsid w:val="007A26CE"/>
    <w:rsid w:val="007C21AF"/>
    <w:rsid w:val="007D4A88"/>
    <w:rsid w:val="007E6772"/>
    <w:rsid w:val="00826504"/>
    <w:rsid w:val="00867B18"/>
    <w:rsid w:val="00915562"/>
    <w:rsid w:val="00935D39"/>
    <w:rsid w:val="0095558E"/>
    <w:rsid w:val="00962096"/>
    <w:rsid w:val="00984288"/>
    <w:rsid w:val="009A7E2D"/>
    <w:rsid w:val="009C5FD5"/>
    <w:rsid w:val="00A02C4A"/>
    <w:rsid w:val="00A50A29"/>
    <w:rsid w:val="00A52491"/>
    <w:rsid w:val="00AC3DD2"/>
    <w:rsid w:val="00B00A33"/>
    <w:rsid w:val="00B161B5"/>
    <w:rsid w:val="00B4772C"/>
    <w:rsid w:val="00BB55A7"/>
    <w:rsid w:val="00C11BE1"/>
    <w:rsid w:val="00C1319C"/>
    <w:rsid w:val="00C52DEA"/>
    <w:rsid w:val="00C85B8B"/>
    <w:rsid w:val="00D34B67"/>
    <w:rsid w:val="00D4282C"/>
    <w:rsid w:val="00D537CF"/>
    <w:rsid w:val="00D65DB7"/>
    <w:rsid w:val="00D87C8A"/>
    <w:rsid w:val="00DD1135"/>
    <w:rsid w:val="00DE1E1C"/>
    <w:rsid w:val="00DF78C2"/>
    <w:rsid w:val="00E41DF2"/>
    <w:rsid w:val="00E46C53"/>
    <w:rsid w:val="00E75404"/>
    <w:rsid w:val="00E862B0"/>
    <w:rsid w:val="00E868CC"/>
    <w:rsid w:val="00F66D66"/>
    <w:rsid w:val="02D53D42"/>
    <w:rsid w:val="22D261A3"/>
    <w:rsid w:val="2F64293C"/>
    <w:rsid w:val="736340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11"/>
    <w:unhideWhenUsed/>
    <w:uiPriority w:val="99"/>
    <w:pPr>
      <w:tabs>
        <w:tab w:val="center" w:pos="4153"/>
        <w:tab w:val="right" w:pos="8306"/>
      </w:tabs>
      <w:snapToGrid w:val="0"/>
      <w:jc w:val="left"/>
    </w:pPr>
    <w:rPr>
      <w:sz w:val="18"/>
      <w:szCs w:val="18"/>
    </w:rPr>
  </w:style>
  <w:style w:type="paragraph" w:styleId="3">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6">
    <w:name w:val="Strong"/>
    <w:basedOn w:val="5"/>
    <w:qFormat/>
    <w:uiPriority w:val="22"/>
    <w:rPr>
      <w:b/>
    </w:rPr>
  </w:style>
  <w:style w:type="character" w:customStyle="1" w:styleId="8">
    <w:name w:val="apple-converted-space"/>
    <w:basedOn w:val="5"/>
    <w:qFormat/>
    <w:uiPriority w:val="0"/>
  </w:style>
  <w:style w:type="paragraph" w:styleId="9">
    <w:name w:val="List Paragraph"/>
    <w:basedOn w:val="1"/>
    <w:qFormat/>
    <w:uiPriority w:val="34"/>
    <w:pPr>
      <w:ind w:firstLine="420" w:firstLineChars="200"/>
    </w:pPr>
  </w:style>
  <w:style w:type="character" w:customStyle="1" w:styleId="10">
    <w:name w:val="页眉 Char"/>
    <w:basedOn w:val="5"/>
    <w:link w:val="3"/>
    <w:qFormat/>
    <w:uiPriority w:val="99"/>
    <w:rPr>
      <w:kern w:val="2"/>
      <w:sz w:val="18"/>
      <w:szCs w:val="18"/>
    </w:rPr>
  </w:style>
  <w:style w:type="character" w:customStyle="1" w:styleId="11">
    <w:name w:val="页脚 Char"/>
    <w:basedOn w:val="5"/>
    <w:link w:val="2"/>
    <w:qFormat/>
    <w:uiPriority w:val="99"/>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2591</Words>
  <Characters>2621</Characters>
  <Lines>109</Lines>
  <Paragraphs>29</Paragraphs>
  <TotalTime>2</TotalTime>
  <ScaleCrop>false</ScaleCrop>
  <LinksUpToDate>false</LinksUpToDate>
  <CharactersWithSpaces>2670</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2019-01-07T11:13:00Z</dcterms:created>
  <dc:creator>zhang</dc:creator>
  <cp:lastModifiedBy>关迪</cp:lastModifiedBy>
  <cp:lastPrinted>2019-01-10T02:01:00Z</cp:lastPrinted>
  <dcterms:modified xsi:type="dcterms:W3CDTF">2019-01-17T08:35:09Z</dcterms:modified>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