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人事处党支部</w:t>
      </w:r>
      <w:r>
        <w:rPr>
          <w:rFonts w:hint="eastAsia" w:ascii="楷体_GB2312" w:eastAsia="楷体_GB2312"/>
          <w:b w:val="0"/>
          <w:bCs/>
          <w:sz w:val="32"/>
          <w:szCs w:val="32"/>
          <w:lang w:val="en-US" w:eastAsia="zh-CN"/>
        </w:rPr>
        <w:t xml:space="preserve">  李中原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组织人事党支部共有党员10名，2018年党支部着力推进水文改革发展，深刻领会贯彻习近平新时代中国特色社会主义思想和党的</w:t>
      </w:r>
      <w:r>
        <w:rPr>
          <w:rFonts w:hint="eastAsia" w:eastAsia="仿宋_GB2312"/>
          <w:sz w:val="32"/>
        </w:rPr>
        <w:t>十九大精神，</w:t>
      </w:r>
      <w:r>
        <w:rPr>
          <w:rFonts w:hint="eastAsia" w:ascii="仿宋_GB2312" w:eastAsia="仿宋_GB2312"/>
          <w:sz w:val="32"/>
          <w:szCs w:val="32"/>
        </w:rPr>
        <w:t>全面加强党的建设，全面落实党风廉政建设责任制和廉洁自律等各项规定。现将全年工作报告如下：</w:t>
      </w:r>
    </w:p>
    <w:p>
      <w:pPr>
        <w:spacing w:line="600" w:lineRule="exact"/>
        <w:ind w:firstLine="640" w:firstLineChars="200"/>
        <w:rPr>
          <w:rFonts w:ascii="黑体" w:eastAsia="黑体"/>
          <w:sz w:val="32"/>
          <w:szCs w:val="32"/>
        </w:rPr>
      </w:pPr>
      <w:r>
        <w:rPr>
          <w:rFonts w:hint="eastAsia" w:ascii="黑体" w:eastAsia="黑体"/>
          <w:sz w:val="32"/>
          <w:szCs w:val="32"/>
        </w:rPr>
        <w:t>一、提高政治站位，扎实推进党建各项工作</w:t>
      </w:r>
    </w:p>
    <w:p>
      <w:pPr>
        <w:spacing w:line="600" w:lineRule="exact"/>
        <w:ind w:firstLine="482" w:firstLineChars="150"/>
        <w:rPr>
          <w:rFonts w:ascii="仿宋_GB2312" w:eastAsia="仿宋_GB2312"/>
          <w:b/>
          <w:sz w:val="32"/>
          <w:szCs w:val="32"/>
        </w:rPr>
      </w:pPr>
      <w:r>
        <w:rPr>
          <w:rFonts w:hint="eastAsia" w:ascii="仿宋_GB2312" w:eastAsia="仿宋_GB2312"/>
          <w:b/>
          <w:sz w:val="32"/>
          <w:szCs w:val="32"/>
        </w:rPr>
        <w:t>（一）党建重点任务落实情况。</w:t>
      </w:r>
      <w:r>
        <w:rPr>
          <w:rFonts w:hint="eastAsia" w:eastAsia="仿宋_GB2312"/>
          <w:sz w:val="32"/>
        </w:rPr>
        <w:t>支部书记认</w:t>
      </w:r>
      <w:r>
        <w:rPr>
          <w:rFonts w:hint="eastAsia" w:ascii="仿宋_GB2312" w:eastAsia="仿宋_GB2312"/>
          <w:sz w:val="32"/>
          <w:szCs w:val="32"/>
        </w:rPr>
        <w:t>真履行“第一责任人”的职责，落实“一岗双责”。在党建工作中，牢固树立“带头抓”的意识，党支部始终把理论学习作为一项重要政治任务摆在各项工作的首位，努力在“学思悟行”上下功夫。定期召开民主生活会，每月召开支委会和支部大会各一次，制定了年度学习计划，紧密围绕各科室具体工作开展理论研讨。做到学习有计划、管理有制度、统学有记录、自学有笔记、体会有文章，使理论学习由“虚”变“实”、由“软”变“硬”，充分发挥了支委的示范效应。重点学习了习近平总书记系列重要讲话、</w:t>
      </w:r>
      <w:r>
        <w:rPr>
          <w:rFonts w:hint="eastAsia" w:ascii="仿宋_GB2312" w:hAnsi="Verdana" w:eastAsia="仿宋_GB2312" w:cs="宋体"/>
          <w:color w:val="000000"/>
          <w:kern w:val="0"/>
          <w:sz w:val="32"/>
          <w:szCs w:val="32"/>
        </w:rPr>
        <w:t>王国生关于焦裕禄“三股劲”的署名文章</w:t>
      </w:r>
      <w:r>
        <w:rPr>
          <w:rFonts w:hint="eastAsia" w:ascii="仿宋_GB2312" w:eastAsia="仿宋_GB2312"/>
          <w:sz w:val="32"/>
          <w:szCs w:val="32"/>
        </w:rPr>
        <w:t>等重要讲话</w:t>
      </w:r>
      <w:r>
        <w:rPr>
          <w:rFonts w:hint="eastAsia" w:ascii="仿宋_GB2312" w:hAnsi="Verdana" w:eastAsia="仿宋_GB2312" w:cs="宋体"/>
          <w:color w:val="000000"/>
          <w:kern w:val="0"/>
          <w:sz w:val="32"/>
          <w:szCs w:val="32"/>
        </w:rPr>
        <w:t>、</w:t>
      </w:r>
      <w:r>
        <w:rPr>
          <w:rFonts w:hint="eastAsia" w:ascii="仿宋_GB2312" w:eastAsia="仿宋_GB2312"/>
          <w:sz w:val="32"/>
          <w:szCs w:val="32"/>
        </w:rPr>
        <w:t>文件论著</w:t>
      </w:r>
      <w:r>
        <w:rPr>
          <w:rFonts w:hint="eastAsia" w:ascii="仿宋_GB2312" w:hAnsi="Verdana" w:eastAsia="仿宋_GB2312" w:cs="宋体"/>
          <w:color w:val="000000"/>
          <w:kern w:val="0"/>
          <w:sz w:val="32"/>
          <w:szCs w:val="32"/>
        </w:rPr>
        <w:t>。</w:t>
      </w:r>
      <w:r>
        <w:rPr>
          <w:rFonts w:hint="eastAsia" w:ascii="仿宋_GB2312" w:eastAsia="仿宋_GB2312" w:cs="宋体" w:hAnsiTheme="minorEastAsia"/>
          <w:kern w:val="0"/>
          <w:sz w:val="32"/>
          <w:szCs w:val="32"/>
        </w:rPr>
        <w:t>准确把握习近平总书记系列重要讲话的基本精神，深入领会了系列重要讲话的丰富内涵和核心要义，做到学而信、学而用、学而行。</w:t>
      </w:r>
    </w:p>
    <w:p>
      <w:pPr>
        <w:spacing w:line="600" w:lineRule="exact"/>
        <w:ind w:firstLine="643" w:firstLineChars="200"/>
        <w:rPr>
          <w:rFonts w:ascii="仿宋_GB2312" w:hAnsi="宋体" w:eastAsia="仿宋_GB2312"/>
          <w:sz w:val="32"/>
          <w:szCs w:val="32"/>
        </w:rPr>
      </w:pPr>
      <w:r>
        <w:rPr>
          <w:rFonts w:hint="eastAsia" w:ascii="仿宋_GB2312" w:eastAsia="仿宋_GB2312"/>
          <w:b/>
          <w:sz w:val="32"/>
          <w:szCs w:val="32"/>
        </w:rPr>
        <w:t>（二）</w:t>
      </w:r>
      <w:r>
        <w:rPr>
          <w:rFonts w:hint="eastAsia" w:ascii="仿宋_GB2312" w:hAnsi="宋体" w:eastAsia="仿宋_GB2312"/>
          <w:b/>
          <w:sz w:val="32"/>
          <w:szCs w:val="32"/>
        </w:rPr>
        <w:t>依托巡视整改，</w:t>
      </w:r>
      <w:r>
        <w:rPr>
          <w:rFonts w:ascii="仿宋_GB2312" w:hAnsi="宋体" w:eastAsia="仿宋_GB2312"/>
          <w:b/>
          <w:sz w:val="32"/>
          <w:szCs w:val="32"/>
        </w:rPr>
        <w:t>提高政治站位</w:t>
      </w:r>
      <w:r>
        <w:rPr>
          <w:rFonts w:hint="eastAsia" w:ascii="仿宋_GB2312" w:hAnsi="宋体" w:eastAsia="仿宋_GB2312"/>
          <w:b/>
          <w:sz w:val="32"/>
          <w:szCs w:val="32"/>
        </w:rPr>
        <w:t>，</w:t>
      </w:r>
      <w:r>
        <w:rPr>
          <w:rFonts w:ascii="仿宋_GB2312" w:hAnsi="宋体" w:eastAsia="仿宋_GB2312"/>
          <w:b/>
          <w:sz w:val="32"/>
          <w:szCs w:val="32"/>
        </w:rPr>
        <w:t>扎扎实实做好巡视“后半篇文章”</w:t>
      </w:r>
      <w:r>
        <w:rPr>
          <w:rFonts w:hint="eastAsia" w:ascii="仿宋_GB2312" w:hAnsi="宋体" w:eastAsia="仿宋_GB2312"/>
          <w:b/>
          <w:sz w:val="32"/>
          <w:szCs w:val="32"/>
        </w:rPr>
        <w:t>。</w:t>
      </w:r>
      <w:r>
        <w:rPr>
          <w:rFonts w:hint="eastAsia" w:ascii="仿宋_GB2312" w:hAnsi="宋体" w:eastAsia="仿宋_GB2312"/>
          <w:sz w:val="32"/>
          <w:szCs w:val="32"/>
        </w:rPr>
        <w:t>根据《中共河南水文水资源局委员会关于建立巡视整改台账及定期报告制度的通知》，组织人事处为牵头单位认领5项问题清单，立即开展整改并建立了整改台账，</w:t>
      </w:r>
      <w:r>
        <w:rPr>
          <w:rFonts w:hint="eastAsia" w:ascii="仿宋_GB2312" w:eastAsia="仿宋_GB2312"/>
          <w:sz w:val="32"/>
          <w:szCs w:val="32"/>
        </w:rPr>
        <w:t>通过“带病提拔”、“三超两乱”、“违规兼职”、“档案再审”、“津补贴清查”等专项整改行动，对人事各项工作进行全面体检。</w:t>
      </w:r>
      <w:r>
        <w:rPr>
          <w:rFonts w:hint="eastAsia" w:ascii="仿宋_GB2312" w:hAnsi="宋体" w:eastAsia="仿宋_GB2312"/>
          <w:sz w:val="32"/>
          <w:szCs w:val="32"/>
        </w:rPr>
        <w:t>组织18个地市局人事干部对干部档案进行逐个审查，对照中央第一巡视组及选人用人专项检查组关于干部人事档案问题的整改要求，进一步规范干部人事档案管理工作。</w:t>
      </w:r>
    </w:p>
    <w:p>
      <w:pPr>
        <w:ind w:firstLine="482" w:firstLineChars="150"/>
        <w:rPr>
          <w:rFonts w:ascii="仿宋_GB2312" w:eastAsia="仿宋_GB2312"/>
          <w:b/>
          <w:sz w:val="32"/>
          <w:szCs w:val="32"/>
        </w:rPr>
      </w:pPr>
      <w:r>
        <w:rPr>
          <w:rFonts w:hint="eastAsia" w:ascii="仿宋_GB2312" w:eastAsia="仿宋_GB2312"/>
          <w:b/>
          <w:sz w:val="32"/>
          <w:szCs w:val="32"/>
        </w:rPr>
        <w:t>（三）强化业务工作为重点，服务水文中心大局。一是</w:t>
      </w:r>
      <w:r>
        <w:rPr>
          <w:rFonts w:hint="eastAsia" w:ascii="仿宋_GB2312" w:eastAsia="仿宋_GB2312"/>
          <w:sz w:val="32"/>
          <w:szCs w:val="32"/>
        </w:rPr>
        <w:t>以优化干部结构为重点，全面加强干部队伍建设。完成2017年度各层次干部年度考核工作。对各勘测局新提任的30名科级干部进行了试用期满考核工作。</w:t>
      </w:r>
      <w:r>
        <w:rPr>
          <w:rFonts w:hint="eastAsia" w:ascii="仿宋_GB2312" w:eastAsia="仿宋_GB2312"/>
          <w:b/>
          <w:sz w:val="32"/>
          <w:szCs w:val="32"/>
        </w:rPr>
        <w:t>二是</w:t>
      </w:r>
      <w:r>
        <w:rPr>
          <w:rFonts w:ascii="仿宋_GB2312" w:eastAsia="仿宋_GB2312"/>
          <w:sz w:val="32"/>
          <w:szCs w:val="32"/>
        </w:rPr>
        <w:t>做好</w:t>
      </w:r>
      <w:r>
        <w:rPr>
          <w:rFonts w:hint="eastAsia" w:ascii="仿宋_GB2312" w:eastAsia="仿宋_GB2312"/>
          <w:sz w:val="32"/>
          <w:szCs w:val="32"/>
        </w:rPr>
        <w:t>岗位和</w:t>
      </w:r>
      <w:r>
        <w:rPr>
          <w:rFonts w:ascii="仿宋_GB2312" w:eastAsia="仿宋_GB2312"/>
          <w:sz w:val="32"/>
          <w:szCs w:val="32"/>
        </w:rPr>
        <w:t>工资审批工作，积极推进事业单位养老保险。确定201</w:t>
      </w:r>
      <w:r>
        <w:rPr>
          <w:rFonts w:hint="eastAsia" w:ascii="仿宋_GB2312" w:eastAsia="仿宋_GB2312"/>
          <w:sz w:val="32"/>
          <w:szCs w:val="32"/>
        </w:rPr>
        <w:t>8</w:t>
      </w:r>
      <w:r>
        <w:rPr>
          <w:rFonts w:ascii="仿宋_GB2312" w:eastAsia="仿宋_GB2312"/>
          <w:sz w:val="32"/>
          <w:szCs w:val="32"/>
        </w:rPr>
        <w:t>年专业技术等级晋升结果，并上报省人社厅审批通过。</w:t>
      </w:r>
      <w:r>
        <w:rPr>
          <w:rFonts w:hint="eastAsia" w:ascii="仿宋_GB2312" w:eastAsia="仿宋_GB2312"/>
          <w:b/>
          <w:sz w:val="32"/>
          <w:szCs w:val="32"/>
        </w:rPr>
        <w:t>三是</w:t>
      </w:r>
      <w:r>
        <w:rPr>
          <w:rFonts w:ascii="仿宋_GB2312" w:eastAsia="仿宋_GB2312"/>
          <w:sz w:val="32"/>
          <w:szCs w:val="32"/>
        </w:rPr>
        <w:t>扎实推进专业技术人才队伍建设。 </w:t>
      </w:r>
      <w:r>
        <w:rPr>
          <w:rFonts w:hint="eastAsia" w:ascii="仿宋_GB2312" w:eastAsia="仿宋_GB2312"/>
          <w:sz w:val="32"/>
          <w:szCs w:val="32"/>
        </w:rPr>
        <w:t>今年</w:t>
      </w:r>
      <w:r>
        <w:rPr>
          <w:rFonts w:ascii="仿宋_GB2312" w:eastAsia="仿宋_GB2312"/>
          <w:sz w:val="32"/>
          <w:szCs w:val="32"/>
        </w:rPr>
        <w:t>向高级职称评审委员会推荐申报了6位正高级工程师，1名正高级经济师；17名副高级工程师，1名副研究馆员，2名高级经济师和1名高级会计师</w:t>
      </w:r>
      <w:r>
        <w:rPr>
          <w:rFonts w:hint="eastAsia" w:ascii="仿宋_GB2312" w:eastAsia="仿宋_GB2312"/>
          <w:sz w:val="32"/>
          <w:szCs w:val="32"/>
        </w:rPr>
        <w:t>。</w:t>
      </w:r>
      <w:r>
        <w:rPr>
          <w:rFonts w:hint="eastAsia" w:ascii="仿宋_GB2312" w:hAnsi="ˎ̥" w:eastAsia="仿宋_GB2312" w:cs="Arial"/>
          <w:b/>
          <w:sz w:val="32"/>
          <w:szCs w:val="32"/>
        </w:rPr>
        <w:t>四是</w:t>
      </w:r>
      <w:r>
        <w:rPr>
          <w:rFonts w:ascii="仿宋_GB2312" w:eastAsia="仿宋_GB2312"/>
          <w:sz w:val="32"/>
          <w:szCs w:val="32"/>
        </w:rPr>
        <w:t>落实好老干部的政治待遇和生活待遇。</w:t>
      </w:r>
      <w:r>
        <w:rPr>
          <w:rFonts w:hint="eastAsia" w:ascii="仿宋_GB2312" w:eastAsia="仿宋_GB2312"/>
          <w:sz w:val="32"/>
          <w:szCs w:val="32"/>
        </w:rPr>
        <w:t>2018年7月省局被水利厅评为老干部工作先进集体，3名同志被评为先进工作者。</w:t>
      </w:r>
    </w:p>
    <w:p>
      <w:pPr>
        <w:widowControl/>
        <w:spacing w:after="240"/>
        <w:ind w:left="105" w:leftChars="50" w:firstLine="482" w:firstLineChars="150"/>
        <w:jc w:val="left"/>
        <w:rPr>
          <w:rFonts w:ascii="仿宋_GB2312" w:eastAsia="仿宋_GB2312"/>
          <w:b/>
          <w:sz w:val="32"/>
          <w:szCs w:val="32"/>
        </w:rPr>
      </w:pPr>
      <w:r>
        <w:rPr>
          <w:rFonts w:hint="eastAsia" w:ascii="仿宋_GB2312" w:eastAsia="仿宋_GB2312"/>
          <w:b/>
          <w:sz w:val="32"/>
          <w:szCs w:val="32"/>
        </w:rPr>
        <w:t>（四）持续抓好“两学一做”常态化教育和十九大精神的贯彻学习。一是</w:t>
      </w:r>
      <w:r>
        <w:rPr>
          <w:rFonts w:hint="eastAsia" w:ascii="仿宋_GB2312" w:eastAsia="仿宋_GB2312"/>
          <w:sz w:val="32"/>
          <w:szCs w:val="32"/>
        </w:rPr>
        <w:t>切实把思想和行动统一到中央的决策部署上来，尽好责、抓到位、见实效，党支部制定学习计划，确保学习教育取得实效。定时召开支部大会，进行学习交流，在夯实“学”的基础、抓住“做”的关键上持续用力</w:t>
      </w:r>
      <w:r>
        <w:rPr>
          <w:rFonts w:hint="eastAsia" w:ascii="仿宋_GB2312" w:eastAsia="仿宋_GB2312" w:cs="宋体" w:hAnsiTheme="minorEastAsia"/>
          <w:kern w:val="0"/>
          <w:sz w:val="32"/>
          <w:szCs w:val="32"/>
        </w:rPr>
        <w:t>。</w:t>
      </w:r>
      <w:r>
        <w:rPr>
          <w:rFonts w:hint="eastAsia" w:ascii="仿宋_GB2312" w:eastAsia="仿宋_GB2312"/>
          <w:sz w:val="32"/>
          <w:szCs w:val="32"/>
        </w:rPr>
        <w:t>召开专门会议研究讨论，对涉及人事方面的规章制度进行完善更新，党内法规进行了汇编，完善了职工请休假、请假制度、考勤制度、出差审批制度、申报职称赋分办法等进行了修订和完善。</w:t>
      </w:r>
      <w:r>
        <w:rPr>
          <w:rFonts w:hint="eastAsia" w:ascii="仿宋_GB2312" w:eastAsia="仿宋_GB2312"/>
          <w:b/>
          <w:sz w:val="32"/>
          <w:szCs w:val="32"/>
        </w:rPr>
        <w:t>二是</w:t>
      </w:r>
      <w:r>
        <w:rPr>
          <w:rFonts w:hint="eastAsia" w:ascii="仿宋_GB2312" w:eastAsia="仿宋_GB2312"/>
          <w:sz w:val="32"/>
          <w:szCs w:val="32"/>
        </w:rPr>
        <w:t>领会实质、务求实效，迅速兴起学习习近平新时代中国特色社会主义思想和党的十九大精神。党支部具体学习计划，突出学习重点，落实学习措施，提高学习的针对性和实效性。</w:t>
      </w:r>
      <w:r>
        <w:rPr>
          <w:rFonts w:hint="eastAsia" w:ascii="仿宋_GB2312" w:hAnsi="微软雅黑" w:eastAsia="仿宋_GB2312"/>
          <w:color w:val="000000"/>
          <w:sz w:val="32"/>
          <w:szCs w:val="32"/>
        </w:rPr>
        <w:t>认真组织全体党员开展“不忘初心、牢记使命”主题教育，</w:t>
      </w:r>
      <w:r>
        <w:rPr>
          <w:rFonts w:hint="eastAsia" w:ascii="仿宋_GB2312" w:hAnsi="Verdana" w:eastAsia="仿宋_GB2312" w:cs="宋体"/>
          <w:color w:val="000000"/>
          <w:kern w:val="0"/>
          <w:sz w:val="32"/>
          <w:szCs w:val="32"/>
        </w:rPr>
        <w:t>七一前夕党支部进行了</w:t>
      </w:r>
      <w:r>
        <w:rPr>
          <w:rFonts w:ascii="仿宋_GB2312" w:hAnsi="微软雅黑" w:eastAsia="仿宋_GB2312"/>
          <w:color w:val="000000"/>
          <w:sz w:val="32"/>
          <w:szCs w:val="32"/>
        </w:rPr>
        <w:t>重温</w:t>
      </w:r>
      <w:r>
        <w:rPr>
          <w:rFonts w:hint="eastAsia" w:ascii="仿宋_GB2312" w:hAnsi="微软雅黑" w:eastAsia="仿宋_GB2312"/>
          <w:color w:val="000000"/>
          <w:sz w:val="32"/>
          <w:szCs w:val="32"/>
        </w:rPr>
        <w:t>入党誓词，</w:t>
      </w:r>
      <w:r>
        <w:rPr>
          <w:rFonts w:ascii="仿宋_GB2312" w:hAnsi="微软雅黑" w:eastAsia="仿宋_GB2312"/>
          <w:color w:val="000000"/>
          <w:sz w:val="32"/>
          <w:szCs w:val="32"/>
        </w:rPr>
        <w:t>唤起了党员入党时的初心，再次激发干事创业的热情。</w:t>
      </w:r>
      <w:r>
        <w:rPr>
          <w:rFonts w:hint="eastAsia" w:ascii="仿宋_GB2312" w:eastAsia="仿宋_GB2312" w:cs="宋体" w:hAnsiTheme="minorEastAsia"/>
          <w:kern w:val="0"/>
          <w:sz w:val="32"/>
          <w:szCs w:val="32"/>
        </w:rPr>
        <w:t>党员干部签订了严守政治纪律和政治规矩承诺书。</w:t>
      </w:r>
    </w:p>
    <w:p>
      <w:pPr>
        <w:widowControl/>
        <w:spacing w:before="100" w:beforeAutospacing="1" w:after="100" w:afterAutospacing="1" w:line="320" w:lineRule="exact"/>
        <w:ind w:firstLine="800" w:firstLineChars="250"/>
        <w:jc w:val="left"/>
        <w:rPr>
          <w:rFonts w:ascii="黑体" w:eastAsia="黑体"/>
          <w:sz w:val="32"/>
          <w:szCs w:val="32"/>
        </w:rPr>
      </w:pPr>
      <w:r>
        <w:rPr>
          <w:rFonts w:hint="eastAsia" w:ascii="黑体" w:eastAsia="黑体"/>
          <w:sz w:val="32"/>
          <w:szCs w:val="32"/>
        </w:rPr>
        <w:t>二、</w:t>
      </w:r>
      <w:r>
        <w:rPr>
          <w:rFonts w:hint="eastAsia" w:ascii="楷体_GB2312" w:eastAsia="楷体_GB2312"/>
          <w:b/>
          <w:sz w:val="32"/>
          <w:szCs w:val="32"/>
        </w:rPr>
        <w:t>聚焦监督抓党建，着力加强党风廉政建设。</w:t>
      </w:r>
    </w:p>
    <w:p>
      <w:pPr>
        <w:ind w:firstLine="570"/>
        <w:jc w:val="center"/>
        <w:rPr>
          <w:rFonts w:hint="eastAsia" w:ascii="Calibri" w:hAnsi="Calibri" w:eastAsia="仿宋_GB2312" w:cs="Times New Roman"/>
          <w:sz w:val="32"/>
          <w:szCs w:val="32"/>
        </w:rPr>
      </w:pPr>
      <w:r>
        <w:rPr>
          <w:rFonts w:hint="eastAsia" w:ascii="仿宋_GB2312" w:hAnsi="Calibri" w:eastAsia="仿宋_GB2312" w:cs="Times New Roman"/>
          <w:sz w:val="32"/>
          <w:szCs w:val="32"/>
        </w:rPr>
        <w:t xml:space="preserve"> 组织人事处</w:t>
      </w:r>
      <w:r>
        <w:rPr>
          <w:rFonts w:hint="eastAsia" w:ascii="仿宋_GB2312" w:eastAsia="仿宋_GB2312"/>
          <w:sz w:val="32"/>
          <w:szCs w:val="32"/>
        </w:rPr>
        <w:t>党支部</w:t>
      </w:r>
      <w:r>
        <w:rPr>
          <w:rFonts w:hint="eastAsia" w:ascii="仿宋_GB2312" w:hAnsi="Calibri" w:eastAsia="仿宋_GB2312" w:cs="Times New Roman"/>
          <w:sz w:val="32"/>
          <w:szCs w:val="32"/>
        </w:rPr>
        <w:t>每年结合工作实际制定年度党风廉政建设责任目标，强化监督检查，确保党风廉政建设和反腐败工作顺利开展</w:t>
      </w:r>
      <w:r>
        <w:rPr>
          <w:rFonts w:ascii="仿宋_GB2312" w:hAnsi="Calibri" w:eastAsia="仿宋_GB2312" w:cs="Times New Roman"/>
          <w:sz w:val="32"/>
          <w:szCs w:val="32"/>
        </w:rPr>
        <w:t>。</w:t>
      </w:r>
      <w:r>
        <w:rPr>
          <w:rFonts w:hint="eastAsia" w:ascii="仿宋_GB2312" w:hAnsi="Calibri" w:eastAsia="仿宋_GB2312" w:cs="Times New Roman"/>
          <w:b/>
          <w:sz w:val="32"/>
          <w:szCs w:val="32"/>
        </w:rPr>
        <w:t>一是</w:t>
      </w:r>
      <w:r>
        <w:rPr>
          <w:rFonts w:ascii="仿宋_GB2312" w:hAnsi="Calibri" w:eastAsia="仿宋_GB2312" w:cs="Times New Roman"/>
          <w:sz w:val="32"/>
          <w:szCs w:val="32"/>
        </w:rPr>
        <w:t>认真贯彻落实</w:t>
      </w:r>
      <w:r>
        <w:rPr>
          <w:rFonts w:hint="eastAsia" w:ascii="仿宋_GB2312" w:hAnsi="Calibri" w:eastAsia="仿宋_GB2312" w:cs="Times New Roman"/>
          <w:sz w:val="32"/>
          <w:szCs w:val="32"/>
        </w:rPr>
        <w:t>省局</w:t>
      </w:r>
      <w:r>
        <w:rPr>
          <w:rFonts w:ascii="仿宋_GB2312" w:hAnsi="Calibri" w:eastAsia="仿宋_GB2312" w:cs="Times New Roman"/>
          <w:sz w:val="32"/>
          <w:szCs w:val="32"/>
        </w:rPr>
        <w:t>党委关于党风廉政建设的部署，按照</w:t>
      </w:r>
      <w:r>
        <w:rPr>
          <w:rFonts w:hint="eastAsia" w:ascii="仿宋_GB2312" w:hAnsi="Calibri" w:eastAsia="仿宋_GB2312" w:cs="Times New Roman"/>
          <w:sz w:val="32"/>
          <w:szCs w:val="32"/>
        </w:rPr>
        <w:t>“</w:t>
      </w:r>
      <w:r>
        <w:rPr>
          <w:rFonts w:ascii="仿宋_GB2312" w:hAnsi="Calibri" w:eastAsia="仿宋_GB2312" w:cs="Times New Roman"/>
          <w:sz w:val="32"/>
          <w:szCs w:val="32"/>
        </w:rPr>
        <w:t>一岗双责</w:t>
      </w:r>
      <w:r>
        <w:rPr>
          <w:rFonts w:hint="eastAsia" w:ascii="仿宋_GB2312" w:hAnsi="Calibri" w:eastAsia="仿宋_GB2312" w:cs="Times New Roman"/>
          <w:sz w:val="32"/>
          <w:szCs w:val="32"/>
        </w:rPr>
        <w:t>”</w:t>
      </w:r>
      <w:r>
        <w:rPr>
          <w:rFonts w:ascii="仿宋_GB2312" w:hAnsi="Calibri" w:eastAsia="仿宋_GB2312" w:cs="Times New Roman"/>
          <w:sz w:val="32"/>
          <w:szCs w:val="32"/>
        </w:rPr>
        <w:t>的要求，</w:t>
      </w:r>
      <w:r>
        <w:rPr>
          <w:rFonts w:hint="eastAsia" w:ascii="仿宋_GB2312" w:hAnsi="宋体" w:eastAsia="仿宋_GB2312" w:cs="Times New Roman"/>
          <w:color w:val="333333"/>
          <w:sz w:val="32"/>
          <w:szCs w:val="32"/>
          <w:shd w:val="clear" w:color="auto" w:fill="FFFFFF"/>
        </w:rPr>
        <w:t>把党纪条规作为“压舱石”时刻放在心上</w:t>
      </w:r>
      <w:r>
        <w:rPr>
          <w:rFonts w:hint="eastAsia" w:ascii="仿宋_GB2312" w:eastAsia="仿宋_GB2312"/>
          <w:sz w:val="32"/>
          <w:szCs w:val="32"/>
        </w:rPr>
        <w:t>，</w:t>
      </w:r>
      <w:r>
        <w:rPr>
          <w:rFonts w:hint="eastAsia" w:ascii="仿宋_GB2312" w:hAnsi="Calibri" w:eastAsia="仿宋_GB2312" w:cs="Times New Roman"/>
          <w:sz w:val="32"/>
          <w:szCs w:val="32"/>
        </w:rPr>
        <w:t>支部书记</w:t>
      </w:r>
      <w:r>
        <w:rPr>
          <w:rFonts w:ascii="仿宋_GB2312" w:hAnsi="Calibri" w:eastAsia="仿宋_GB2312" w:cs="Times New Roman"/>
          <w:sz w:val="32"/>
          <w:szCs w:val="32"/>
        </w:rPr>
        <w:t>对</w:t>
      </w:r>
      <w:r>
        <w:rPr>
          <w:rFonts w:hint="eastAsia" w:ascii="仿宋_GB2312" w:hAnsi="Calibri" w:eastAsia="仿宋_GB2312" w:cs="Times New Roman"/>
          <w:sz w:val="32"/>
          <w:szCs w:val="32"/>
        </w:rPr>
        <w:t>支部的</w:t>
      </w:r>
      <w:r>
        <w:rPr>
          <w:rFonts w:ascii="仿宋_GB2312" w:hAnsi="Calibri" w:eastAsia="仿宋_GB2312" w:cs="Times New Roman"/>
          <w:sz w:val="32"/>
          <w:szCs w:val="32"/>
        </w:rPr>
        <w:t>党风廉政建设负总责，</w:t>
      </w:r>
      <w:r>
        <w:rPr>
          <w:rFonts w:hint="eastAsia" w:ascii="仿宋_GB2312" w:hAnsi="Calibri" w:eastAsia="仿宋_GB2312" w:cs="Times New Roman"/>
          <w:sz w:val="32"/>
          <w:szCs w:val="32"/>
        </w:rPr>
        <w:t>抓好责任目标分解，明确职责任务，加强对</w:t>
      </w:r>
      <w:r>
        <w:rPr>
          <w:rFonts w:hint="eastAsia" w:ascii="仿宋" w:hAnsi="仿宋" w:eastAsia="仿宋" w:cs="仿宋"/>
          <w:spacing w:val="4"/>
          <w:kern w:val="0"/>
          <w:sz w:val="32"/>
          <w:szCs w:val="32"/>
          <w:lang w:val="zh-TW" w:eastAsia="zh-TW"/>
        </w:rPr>
        <w:t>“以案促改”工作成果</w:t>
      </w:r>
      <w:r>
        <w:rPr>
          <w:rFonts w:hint="eastAsia" w:ascii="仿宋" w:hAnsi="仿宋" w:eastAsia="仿宋" w:cs="仿宋"/>
          <w:spacing w:val="4"/>
          <w:kern w:val="0"/>
          <w:sz w:val="32"/>
          <w:szCs w:val="32"/>
          <w:lang w:val="zh-TW"/>
        </w:rPr>
        <w:t>的</w:t>
      </w:r>
      <w:r>
        <w:rPr>
          <w:rFonts w:hint="eastAsia" w:ascii="仿宋" w:hAnsi="仿宋" w:eastAsia="仿宋" w:cs="仿宋"/>
          <w:spacing w:val="4"/>
          <w:kern w:val="0"/>
          <w:sz w:val="32"/>
          <w:szCs w:val="32"/>
          <w:lang w:val="zh-TW" w:eastAsia="zh-TW"/>
        </w:rPr>
        <w:t>运用</w:t>
      </w:r>
      <w:r>
        <w:rPr>
          <w:rFonts w:hint="eastAsia" w:ascii="仿宋" w:hAnsi="仿宋" w:eastAsia="仿宋" w:cs="仿宋"/>
          <w:spacing w:val="4"/>
          <w:kern w:val="0"/>
          <w:sz w:val="32"/>
          <w:szCs w:val="32"/>
          <w:lang w:val="zh-TW"/>
        </w:rPr>
        <w:t>。</w:t>
      </w:r>
      <w:r>
        <w:rPr>
          <w:rFonts w:ascii="仿宋_GB2312" w:hAnsi="Calibri" w:eastAsia="仿宋_GB2312" w:cs="Times New Roman"/>
          <w:b/>
          <w:sz w:val="32"/>
          <w:szCs w:val="32"/>
        </w:rPr>
        <w:t> </w:t>
      </w:r>
      <w:r>
        <w:rPr>
          <w:rFonts w:hint="eastAsia" w:ascii="仿宋_GB2312" w:hAnsi="Calibri" w:eastAsia="仿宋_GB2312" w:cs="Times New Roman"/>
          <w:b/>
          <w:sz w:val="32"/>
          <w:szCs w:val="32"/>
        </w:rPr>
        <w:t>二是</w:t>
      </w:r>
      <w:r>
        <w:rPr>
          <w:rFonts w:hint="eastAsia" w:ascii="仿宋_GB2312" w:hAnsi="Calibri" w:eastAsia="仿宋_GB2312" w:cs="Times New Roman"/>
          <w:sz w:val="32"/>
          <w:szCs w:val="32"/>
        </w:rPr>
        <w:t>加强廉政宣传教育，认真组织学习习近平关于严明党的纪律和规矩的论述及各项党纪党规，严格执行中央八项规定，</w:t>
      </w:r>
      <w:r>
        <w:rPr>
          <w:rFonts w:ascii="仿宋_GB2312" w:hAnsi="Calibri" w:eastAsia="仿宋_GB2312" w:cs="Times New Roman"/>
          <w:sz w:val="32"/>
          <w:szCs w:val="32"/>
        </w:rPr>
        <w:t>大力倡导</w:t>
      </w:r>
      <w:r>
        <w:rPr>
          <w:rFonts w:hint="eastAsia" w:ascii="仿宋_GB2312" w:hAnsi="Calibri" w:eastAsia="仿宋_GB2312" w:cs="Times New Roman"/>
          <w:sz w:val="32"/>
          <w:szCs w:val="32"/>
        </w:rPr>
        <w:t>艰苦奋斗勤俭节约的</w:t>
      </w:r>
      <w:r>
        <w:rPr>
          <w:rFonts w:ascii="仿宋_GB2312" w:hAnsi="Calibri" w:eastAsia="仿宋_GB2312" w:cs="Times New Roman"/>
          <w:sz w:val="32"/>
          <w:szCs w:val="32"/>
        </w:rPr>
        <w:t>良好风气，做到</w:t>
      </w:r>
      <w:r>
        <w:rPr>
          <w:rFonts w:hint="eastAsia" w:ascii="仿宋_GB2312" w:hAnsi="Calibri" w:eastAsia="仿宋_GB2312" w:cs="Times New Roman"/>
          <w:sz w:val="32"/>
          <w:szCs w:val="32"/>
        </w:rPr>
        <w:t>勤政</w:t>
      </w:r>
      <w:r>
        <w:rPr>
          <w:rFonts w:ascii="仿宋_GB2312" w:hAnsi="Calibri" w:eastAsia="仿宋_GB2312" w:cs="Times New Roman"/>
          <w:sz w:val="32"/>
          <w:szCs w:val="32"/>
        </w:rPr>
        <w:t>、务实、清廉。</w:t>
      </w:r>
      <w:r>
        <w:rPr>
          <w:rFonts w:hint="eastAsia" w:ascii="仿宋_GB2312" w:hAnsi="Calibri" w:eastAsia="仿宋_GB2312" w:cs="Times New Roman"/>
          <w:sz w:val="32"/>
          <w:szCs w:val="32"/>
        </w:rPr>
        <w:t>开展对帮圈文化、对党的政治纪律和政治规矩执行情况进行专项排查，每个党员都签订了相关承诺书。</w:t>
      </w:r>
      <w:r>
        <w:rPr>
          <w:rFonts w:hint="eastAsia" w:ascii="仿宋_GB2312" w:hAnsi="Calibri" w:eastAsia="仿宋_GB2312" w:cs="Times New Roman"/>
          <w:b/>
          <w:sz w:val="32"/>
          <w:szCs w:val="32"/>
        </w:rPr>
        <w:t>三是</w:t>
      </w:r>
      <w:r>
        <w:rPr>
          <w:rFonts w:ascii="仿宋_GB2312" w:hAnsi="Calibri" w:eastAsia="仿宋_GB2312" w:cs="Times New Roman"/>
          <w:sz w:val="32"/>
          <w:szCs w:val="32"/>
        </w:rPr>
        <w:t>深入推进廉政风险防控工作</w:t>
      </w:r>
      <w:r>
        <w:rPr>
          <w:rFonts w:hint="eastAsia" w:ascii="仿宋_GB2312" w:hAnsi="Calibri" w:eastAsia="仿宋_GB2312" w:cs="Times New Roman"/>
          <w:sz w:val="32"/>
          <w:szCs w:val="32"/>
        </w:rPr>
        <w:t>。在干部选拔过程中，</w:t>
      </w:r>
      <w:r>
        <w:rPr>
          <w:rFonts w:hint="eastAsia" w:ascii="Calibri" w:hAnsi="Calibri" w:eastAsia="仿宋_GB2312" w:cs="Times New Roman"/>
          <w:sz w:val="32"/>
          <w:szCs w:val="32"/>
        </w:rPr>
        <w:t>严格落实民主推荐、民主测评、考察预告、任前公示、试用期等制度。</w:t>
      </w:r>
      <w:r>
        <w:rPr>
          <w:rFonts w:hint="eastAsia" w:ascii="仿宋_GB2312" w:hAnsi="Calibri" w:eastAsia="仿宋_GB2312" w:cs="Times New Roman"/>
          <w:sz w:val="32"/>
          <w:szCs w:val="32"/>
        </w:rPr>
        <w:t>在职称评审过程中，</w:t>
      </w:r>
      <w:r>
        <w:rPr>
          <w:rFonts w:hint="eastAsia" w:ascii="Calibri" w:hAnsi="Calibri" w:eastAsia="仿宋_GB2312" w:cs="Times New Roman"/>
          <w:sz w:val="32"/>
          <w:szCs w:val="32"/>
        </w:rPr>
        <w:t>防止弄虚作假，做到公</w:t>
      </w:r>
    </w:p>
    <w:p>
      <w:pPr>
        <w:rPr>
          <w:rFonts w:ascii="Calibri" w:hAnsi="Calibri" w:eastAsia="仿宋_GB2312" w:cs="Times New Roman"/>
          <w:sz w:val="32"/>
          <w:szCs w:val="32"/>
        </w:rPr>
      </w:pPr>
      <w:r>
        <w:rPr>
          <w:rFonts w:hint="eastAsia" w:ascii="Calibri" w:hAnsi="Calibri" w:eastAsia="仿宋_GB2312" w:cs="Times New Roman"/>
          <w:sz w:val="32"/>
          <w:szCs w:val="32"/>
        </w:rPr>
        <w:t>正、公开。每年年初党支部对省局纪委签订《党风廉政建设责任目标书》</w:t>
      </w:r>
      <w:r>
        <w:rPr>
          <w:rFonts w:hint="eastAsia" w:ascii="仿宋" w:hAnsi="仿宋" w:eastAsia="仿宋" w:cs="仿宋"/>
          <w:spacing w:val="4"/>
          <w:kern w:val="0"/>
          <w:sz w:val="32"/>
          <w:szCs w:val="32"/>
          <w:lang w:val="zh-TW" w:eastAsia="zh-TW"/>
        </w:rPr>
        <w:t>签字背书。</w:t>
      </w:r>
    </w:p>
    <w:p>
      <w:pPr>
        <w:ind w:firstLine="640" w:firstLineChars="200"/>
        <w:rPr>
          <w:rFonts w:eastAsia="黑体"/>
          <w:sz w:val="32"/>
          <w:szCs w:val="32"/>
        </w:rPr>
      </w:pPr>
      <w:r>
        <w:rPr>
          <w:rFonts w:hAnsi="黑体" w:eastAsia="黑体"/>
          <w:sz w:val="32"/>
          <w:szCs w:val="32"/>
        </w:rPr>
        <w:t>三、</w:t>
      </w:r>
      <w:r>
        <w:rPr>
          <w:rFonts w:hint="eastAsia" w:hAnsi="黑体" w:eastAsia="黑体"/>
          <w:sz w:val="32"/>
          <w:szCs w:val="32"/>
        </w:rPr>
        <w:t>始终做到守土尽责，在加强</w:t>
      </w:r>
      <w:r>
        <w:rPr>
          <w:rFonts w:hAnsi="黑体" w:eastAsia="黑体"/>
          <w:sz w:val="32"/>
          <w:szCs w:val="32"/>
        </w:rPr>
        <w:t>意识形态工作</w:t>
      </w:r>
      <w:r>
        <w:rPr>
          <w:rFonts w:hint="eastAsia" w:hAnsi="黑体" w:eastAsia="黑体"/>
          <w:sz w:val="32"/>
          <w:szCs w:val="32"/>
        </w:rPr>
        <w:t>方面得到新提升</w:t>
      </w:r>
    </w:p>
    <w:p>
      <w:pPr>
        <w:spacing w:line="640" w:lineRule="exact"/>
        <w:ind w:firstLine="640"/>
        <w:rPr>
          <w:rFonts w:ascii="仿宋_GB2312" w:eastAsia="仿宋_GB2312"/>
          <w:sz w:val="32"/>
          <w:szCs w:val="32"/>
        </w:rPr>
      </w:pPr>
      <w:r>
        <w:rPr>
          <w:rFonts w:hint="eastAsia" w:ascii="仿宋_GB2312" w:eastAsia="仿宋_GB2312"/>
          <w:b/>
          <w:sz w:val="32"/>
          <w:szCs w:val="32"/>
        </w:rPr>
        <w:t>一是</w:t>
      </w:r>
      <w:r>
        <w:rPr>
          <w:rFonts w:hint="eastAsia" w:ascii="仿宋_GB2312" w:eastAsia="仿宋_GB2312"/>
          <w:sz w:val="32"/>
          <w:szCs w:val="32"/>
        </w:rPr>
        <w:t>强化理论武装，筑牢做好意识形态工作的思想根基。支部在集中学习时多次专题</w:t>
      </w:r>
      <w:r>
        <w:rPr>
          <w:rFonts w:hint="eastAsia" w:ascii="仿宋_GB2312" w:hAnsi="仿宋" w:eastAsia="仿宋_GB2312"/>
          <w:snapToGrid w:val="0"/>
          <w:sz w:val="32"/>
          <w:szCs w:val="32"/>
        </w:rPr>
        <w:t>传达学习中央和省委关于意识形态工作的有关要求，以及习近平总书记关于意识形态工作的重要讲话和批示精神</w:t>
      </w:r>
      <w:r>
        <w:rPr>
          <w:rFonts w:hint="eastAsia" w:ascii="仿宋_GB2312" w:eastAsia="仿宋_GB2312"/>
          <w:sz w:val="32"/>
          <w:szCs w:val="32"/>
        </w:rPr>
        <w:t>，确</w:t>
      </w:r>
      <w:r>
        <w:rPr>
          <w:rFonts w:hint="eastAsia" w:ascii="仿宋_GB2312" w:hAnsi="仿宋" w:eastAsia="仿宋_GB2312"/>
          <w:snapToGrid w:val="0"/>
          <w:sz w:val="32"/>
          <w:szCs w:val="32"/>
        </w:rPr>
        <w:t>保牢牢把握正确的政治方向，严守政治纪律和政治规矩，坚决维护党中央权威，</w:t>
      </w:r>
      <w:r>
        <w:rPr>
          <w:rFonts w:hint="eastAsia" w:ascii="仿宋_GB2312" w:hAnsi="仿宋_GB2312" w:eastAsia="仿宋_GB2312" w:cs="仿宋_GB2312"/>
          <w:snapToGrid w:val="0"/>
          <w:sz w:val="32"/>
          <w:szCs w:val="32"/>
        </w:rPr>
        <w:t>在大是大非面前保持清醒，在关键时刻经得起考验，增强了做好意识形态工作的责任感和主动性。</w:t>
      </w:r>
      <w:r>
        <w:rPr>
          <w:rFonts w:hint="eastAsia" w:ascii="仿宋_GB2312" w:eastAsia="仿宋_GB2312"/>
          <w:b/>
          <w:sz w:val="32"/>
          <w:szCs w:val="32"/>
        </w:rPr>
        <w:t>二是</w:t>
      </w:r>
      <w:r>
        <w:rPr>
          <w:rFonts w:hint="eastAsia" w:ascii="仿宋_GB2312" w:eastAsia="仿宋_GB2312"/>
          <w:sz w:val="32"/>
          <w:szCs w:val="32"/>
        </w:rPr>
        <w:t>强化责任意识，推动意识形态工作落到实处。认真落</w:t>
      </w:r>
      <w:r>
        <w:rPr>
          <w:rFonts w:hint="eastAsia" w:ascii="仿宋_GB2312" w:hAnsi="楷体" w:eastAsia="仿宋_GB2312" w:cs="楷体"/>
          <w:bCs/>
          <w:sz w:val="32"/>
          <w:szCs w:val="32"/>
        </w:rPr>
        <w:t>实</w:t>
      </w:r>
      <w:r>
        <w:rPr>
          <w:rFonts w:hint="eastAsia" w:ascii="仿宋_GB2312" w:eastAsia="仿宋_GB2312"/>
          <w:snapToGrid w:val="0"/>
          <w:sz w:val="32"/>
          <w:szCs w:val="32"/>
        </w:rPr>
        <w:t>厅党组、局党委对意识形态工作责任制决策部署</w:t>
      </w:r>
      <w:r>
        <w:rPr>
          <w:rFonts w:hint="eastAsia" w:ascii="仿宋_GB2312" w:hAnsi="仿宋" w:eastAsia="仿宋_GB2312"/>
          <w:snapToGrid w:val="0"/>
          <w:sz w:val="32"/>
          <w:szCs w:val="32"/>
        </w:rPr>
        <w:t>，进一步明确了意识形态工作主体责任，不断加强对党员干部教育引导。牢固树立守土有责的责任意识，将意识形态工作与支部党建工作、人事业务工作紧密结合，同谋划，同部署，形成了各司其责、齐抓共管的工作格局，确保了意识形态工作责任的有效落实。</w:t>
      </w:r>
    </w:p>
    <w:p>
      <w:pPr>
        <w:spacing w:line="600" w:lineRule="exact"/>
        <w:ind w:firstLine="640" w:firstLineChars="200"/>
        <w:rPr>
          <w:rFonts w:ascii="黑体" w:eastAsia="黑体"/>
          <w:sz w:val="32"/>
          <w:szCs w:val="32"/>
        </w:rPr>
      </w:pPr>
      <w:r>
        <w:rPr>
          <w:rFonts w:hint="eastAsia" w:ascii="黑体" w:eastAsia="黑体"/>
          <w:sz w:val="32"/>
          <w:szCs w:val="32"/>
          <w:lang w:eastAsia="zh-CN"/>
        </w:rPr>
        <w:t>四</w:t>
      </w:r>
      <w:r>
        <w:rPr>
          <w:rFonts w:hint="eastAsia" w:ascii="黑体" w:eastAsia="黑体"/>
          <w:sz w:val="32"/>
          <w:szCs w:val="32"/>
        </w:rPr>
        <w:t>、 存在的问题及原因分析</w:t>
      </w:r>
    </w:p>
    <w:p>
      <w:pPr>
        <w:spacing w:line="600" w:lineRule="exact"/>
        <w:rPr>
          <w:rFonts w:ascii="仿宋_GB2312" w:eastAsia="仿宋_GB2312"/>
          <w:sz w:val="32"/>
          <w:szCs w:val="32"/>
        </w:rPr>
      </w:pPr>
      <w:r>
        <w:rPr>
          <w:rFonts w:hint="eastAsia" w:ascii="仿宋_GB2312" w:eastAsia="仿宋_GB2312"/>
          <w:sz w:val="32"/>
          <w:szCs w:val="32"/>
        </w:rPr>
        <w:t>　　</w:t>
      </w:r>
      <w:r>
        <w:rPr>
          <w:rFonts w:hint="eastAsia" w:ascii="仿宋_GB2312" w:eastAsia="仿宋_GB2312"/>
          <w:b/>
          <w:sz w:val="32"/>
          <w:szCs w:val="32"/>
        </w:rPr>
        <w:t>一是对党建工作认识还不够。</w:t>
      </w:r>
      <w:r>
        <w:rPr>
          <w:rFonts w:hint="eastAsia" w:ascii="仿宋_GB2312" w:eastAsia="仿宋_GB2312"/>
          <w:sz w:val="32"/>
          <w:szCs w:val="32"/>
        </w:rPr>
        <w:t>在平时工作中，客观上由于组织人事部门工作业务繁忙，认为工作是硬任务，因此有先把业务工作做好再开展党务工作的思想，导致在业务工作上花费的精力多，党务工作上花费的精力少。</w:t>
      </w:r>
    </w:p>
    <w:p>
      <w:pPr>
        <w:spacing w:line="600" w:lineRule="exact"/>
        <w:ind w:firstLine="645"/>
        <w:rPr>
          <w:rFonts w:ascii="仿宋_GB2312" w:eastAsia="仿宋_GB2312"/>
          <w:sz w:val="32"/>
          <w:szCs w:val="32"/>
        </w:rPr>
      </w:pPr>
      <w:r>
        <w:rPr>
          <w:rFonts w:hint="eastAsia" w:ascii="仿宋_GB2312" w:eastAsia="仿宋_GB2312"/>
          <w:b/>
          <w:sz w:val="32"/>
          <w:szCs w:val="32"/>
        </w:rPr>
        <w:t>二是遵守党组中心组学习制度不够严格。</w:t>
      </w:r>
      <w:r>
        <w:rPr>
          <w:rFonts w:hint="eastAsia" w:ascii="仿宋_GB2312" w:eastAsia="仿宋_GB2312"/>
          <w:sz w:val="32"/>
          <w:szCs w:val="32"/>
        </w:rPr>
        <w:t>主要表现在：组织党员开展学习的方式比较枯燥，一般只限于读读报纸，念念文件，照本宣科，致使一些党员对理论学习兴趣不浓厚，参与热情不高。</w:t>
      </w:r>
    </w:p>
    <w:p>
      <w:pPr>
        <w:spacing w:line="600" w:lineRule="exact"/>
        <w:ind w:firstLine="645"/>
        <w:rPr>
          <w:rFonts w:ascii="仿宋_GB2312" w:eastAsia="仿宋_GB2312"/>
          <w:sz w:val="32"/>
          <w:szCs w:val="32"/>
        </w:rPr>
      </w:pPr>
      <w:r>
        <w:rPr>
          <w:rFonts w:hint="eastAsia" w:ascii="仿宋_GB2312" w:eastAsia="仿宋_GB2312"/>
          <w:b/>
          <w:sz w:val="32"/>
          <w:szCs w:val="32"/>
        </w:rPr>
        <w:t>三是</w:t>
      </w:r>
      <w:r>
        <w:rPr>
          <w:rFonts w:hint="eastAsia" w:ascii="仿宋_GB2312" w:eastAsia="仿宋_GB2312"/>
          <w:b/>
          <w:color w:val="000000"/>
          <w:sz w:val="32"/>
          <w:szCs w:val="32"/>
        </w:rPr>
        <w:t>组织生活方面存在的问题。</w:t>
      </w:r>
      <w:r>
        <w:rPr>
          <w:rFonts w:hint="eastAsia" w:ascii="仿宋_GB2312" w:hAnsi="仿宋_GB2312" w:eastAsia="仿宋_GB2312" w:cs="仿宋_GB2312"/>
          <w:sz w:val="32"/>
          <w:szCs w:val="32"/>
        </w:rPr>
        <w:t>落实党内组织生活制度有时不够完全到位，开展批评和自我批评不够经常；对支部党员的监督管理不够严格，</w:t>
      </w:r>
      <w:r>
        <w:rPr>
          <w:rFonts w:hint="eastAsia" w:ascii="仿宋_GB2312" w:hAnsi="仿宋_GB2312" w:eastAsia="仿宋_GB2312" w:cs="仿宋_GB2312"/>
          <w:sz w:val="32"/>
          <w:szCs w:val="32"/>
          <w:shd w:val="clear" w:color="auto" w:fill="FFFFFF"/>
        </w:rPr>
        <w:t>只注重工作完成情况，却在一定程度上忽视了干部职工工作态度、思想意识形态的监督和管理</w:t>
      </w:r>
      <w:r>
        <w:rPr>
          <w:rFonts w:hint="eastAsia" w:ascii="仿宋_GB2312" w:hAnsi="仿宋_GB2312" w:eastAsia="仿宋_GB2312" w:cs="仿宋_GB2312"/>
          <w:sz w:val="32"/>
          <w:szCs w:val="32"/>
        </w:rPr>
        <w:t>。</w:t>
      </w:r>
    </w:p>
    <w:p>
      <w:pPr>
        <w:spacing w:line="600" w:lineRule="exact"/>
        <w:rPr>
          <w:rFonts w:ascii="黑体" w:eastAsia="黑体"/>
          <w:sz w:val="32"/>
          <w:szCs w:val="32"/>
        </w:rPr>
      </w:pPr>
      <w:r>
        <w:rPr>
          <w:rFonts w:hint="eastAsia" w:ascii="仿宋_GB2312" w:eastAsia="仿宋_GB2312"/>
          <w:sz w:val="32"/>
          <w:szCs w:val="32"/>
        </w:rPr>
        <w:t>　　</w:t>
      </w:r>
      <w:r>
        <w:rPr>
          <w:rFonts w:hint="eastAsia" w:ascii="黑体" w:eastAsia="黑体"/>
          <w:sz w:val="32"/>
          <w:szCs w:val="32"/>
        </w:rPr>
        <w:t xml:space="preserve"> </w:t>
      </w:r>
      <w:r>
        <w:rPr>
          <w:rFonts w:hint="eastAsia" w:ascii="黑体" w:eastAsia="黑体"/>
          <w:sz w:val="32"/>
          <w:szCs w:val="32"/>
          <w:lang w:eastAsia="zh-CN"/>
        </w:rPr>
        <w:t>五</w:t>
      </w:r>
      <w:r>
        <w:rPr>
          <w:rFonts w:hint="eastAsia" w:ascii="黑体" w:eastAsia="黑体"/>
          <w:sz w:val="32"/>
          <w:szCs w:val="32"/>
        </w:rPr>
        <w:t>、下一步工作打算</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（一）强化第一责任人意识，形成齐抓共管的党建工作格局。</w:t>
      </w:r>
      <w:r>
        <w:rPr>
          <w:rFonts w:hint="eastAsia" w:ascii="仿宋_GB2312" w:eastAsia="仿宋_GB2312"/>
          <w:sz w:val="32"/>
          <w:szCs w:val="32"/>
        </w:rPr>
        <w:t>切实担负起党建第一责任人的职责，使党建工作与组织人事工作齐抓共管。切实转变观念，变党建工作“要我抓”为“我要抓”，主动给党务干部交任务、指方向、压担子;充分发挥党支部带头作用，充分调动他们工作的积极性，关心他们的学习、工作和生活，经常向党员干部了解情况。</w:t>
      </w:r>
    </w:p>
    <w:p>
      <w:pPr>
        <w:spacing w:line="600" w:lineRule="exact"/>
        <w:ind w:firstLine="645"/>
        <w:rPr>
          <w:rFonts w:ascii="仿宋_GB2312" w:eastAsia="仿宋_GB2312"/>
          <w:sz w:val="32"/>
          <w:szCs w:val="32"/>
        </w:rPr>
      </w:pPr>
      <w:r>
        <w:rPr>
          <w:rFonts w:hint="eastAsia" w:ascii="仿宋_GB2312" w:eastAsia="仿宋_GB2312"/>
          <w:b/>
          <w:sz w:val="32"/>
          <w:szCs w:val="32"/>
        </w:rPr>
        <w:t>（二）抓认识、筑体系，切实加强基层党组织自身建设。</w:t>
      </w:r>
      <w:r>
        <w:rPr>
          <w:rFonts w:hint="eastAsia" w:ascii="仿宋_GB2312" w:eastAsia="仿宋_GB2312"/>
          <w:sz w:val="32"/>
          <w:szCs w:val="32"/>
        </w:rPr>
        <w:t>机关党组织建设是一项基础性工程，涉及到能否保证整个机关在思想上、政治上与厅党组、局党委保持一致，坚持正确的政治方向。按照《中国共产党党和国家机关基层组织工作条例》和《中国共产党党支部工作条例》的要求，进一步明确支部工作的内容，真正把机关党建工作扎扎实实地抓好。</w:t>
      </w:r>
    </w:p>
    <w:p>
      <w:pPr>
        <w:spacing w:line="600" w:lineRule="exact"/>
        <w:ind w:firstLine="645"/>
        <w:rPr>
          <w:rFonts w:ascii="仿宋_GB2312" w:eastAsia="仿宋_GB2312"/>
          <w:sz w:val="32"/>
          <w:szCs w:val="32"/>
        </w:rPr>
      </w:pPr>
      <w:r>
        <w:rPr>
          <w:rFonts w:hint="eastAsia" w:ascii="仿宋_GB2312" w:eastAsia="仿宋_GB2312"/>
          <w:b/>
          <w:sz w:val="32"/>
          <w:szCs w:val="32"/>
        </w:rPr>
        <w:t>（三）抓制度、强管理，确保党建工作规范化。</w:t>
      </w:r>
      <w:r>
        <w:rPr>
          <w:rFonts w:hint="eastAsia" w:ascii="仿宋_GB2312" w:eastAsia="仿宋_GB2312"/>
          <w:sz w:val="32"/>
          <w:szCs w:val="32"/>
        </w:rPr>
        <w:t>一是坚持两位一体。把党建工作与处室工作目标同定，任务同下，工作同步，考核同行，纳入统一管理，从根本上解决“两张皮”的问题。二是抓好党务、业务两个结合，实行“双目标管理”。充分发挥好机关党员的主体作用，使全体党员的主体意识进一步增强，使组织人事部门服务水平和工作质量明显提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我们将在局党委的坚强领导下，围绕水文中心工作，以更加强烈的责任意识、更加昂扬的奋斗精神、更加务实的工作作风，为河南水文作出新的更大的贡献。</w:t>
      </w:r>
    </w:p>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BF8"/>
    <w:rsid w:val="000011A1"/>
    <w:rsid w:val="000225F4"/>
    <w:rsid w:val="000264AE"/>
    <w:rsid w:val="000432E4"/>
    <w:rsid w:val="00056A80"/>
    <w:rsid w:val="00085880"/>
    <w:rsid w:val="000A7DF6"/>
    <w:rsid w:val="000B3B3C"/>
    <w:rsid w:val="000C0A91"/>
    <w:rsid w:val="000D1997"/>
    <w:rsid w:val="000D2AFC"/>
    <w:rsid w:val="000D6BAB"/>
    <w:rsid w:val="000D7D06"/>
    <w:rsid w:val="000E0A59"/>
    <w:rsid w:val="00106B5E"/>
    <w:rsid w:val="0011216C"/>
    <w:rsid w:val="00116326"/>
    <w:rsid w:val="00116B42"/>
    <w:rsid w:val="001267F2"/>
    <w:rsid w:val="00142017"/>
    <w:rsid w:val="00156E66"/>
    <w:rsid w:val="00160992"/>
    <w:rsid w:val="001665DE"/>
    <w:rsid w:val="0018321D"/>
    <w:rsid w:val="001B7AB8"/>
    <w:rsid w:val="001C459B"/>
    <w:rsid w:val="001D2EC9"/>
    <w:rsid w:val="001E62D9"/>
    <w:rsid w:val="001F1293"/>
    <w:rsid w:val="00211E2B"/>
    <w:rsid w:val="00247DF9"/>
    <w:rsid w:val="00253D64"/>
    <w:rsid w:val="00253E61"/>
    <w:rsid w:val="0026249E"/>
    <w:rsid w:val="00262B34"/>
    <w:rsid w:val="00267418"/>
    <w:rsid w:val="00283D11"/>
    <w:rsid w:val="0029720F"/>
    <w:rsid w:val="002C3AE7"/>
    <w:rsid w:val="002E7BC5"/>
    <w:rsid w:val="002F6DA1"/>
    <w:rsid w:val="00301089"/>
    <w:rsid w:val="00305598"/>
    <w:rsid w:val="00370C4B"/>
    <w:rsid w:val="00371ABD"/>
    <w:rsid w:val="0037590C"/>
    <w:rsid w:val="003A269C"/>
    <w:rsid w:val="003A5B5B"/>
    <w:rsid w:val="003B7957"/>
    <w:rsid w:val="003D57A2"/>
    <w:rsid w:val="003E594B"/>
    <w:rsid w:val="003F0B16"/>
    <w:rsid w:val="00403E38"/>
    <w:rsid w:val="0040527F"/>
    <w:rsid w:val="0043045D"/>
    <w:rsid w:val="00440E5B"/>
    <w:rsid w:val="004811F6"/>
    <w:rsid w:val="00484B7E"/>
    <w:rsid w:val="004954A2"/>
    <w:rsid w:val="004B298B"/>
    <w:rsid w:val="004E3CDD"/>
    <w:rsid w:val="004E6C2D"/>
    <w:rsid w:val="004F6E99"/>
    <w:rsid w:val="00505443"/>
    <w:rsid w:val="00513A92"/>
    <w:rsid w:val="00585D42"/>
    <w:rsid w:val="005D01BE"/>
    <w:rsid w:val="005D72F5"/>
    <w:rsid w:val="005E752C"/>
    <w:rsid w:val="005F4BC7"/>
    <w:rsid w:val="00642377"/>
    <w:rsid w:val="00655B85"/>
    <w:rsid w:val="00660356"/>
    <w:rsid w:val="0067110C"/>
    <w:rsid w:val="00686583"/>
    <w:rsid w:val="006A2FD7"/>
    <w:rsid w:val="006C1AED"/>
    <w:rsid w:val="006C6F95"/>
    <w:rsid w:val="006F57DE"/>
    <w:rsid w:val="007040D5"/>
    <w:rsid w:val="00704905"/>
    <w:rsid w:val="00725CF2"/>
    <w:rsid w:val="00736523"/>
    <w:rsid w:val="00756750"/>
    <w:rsid w:val="007709AB"/>
    <w:rsid w:val="00785BF8"/>
    <w:rsid w:val="00792E60"/>
    <w:rsid w:val="00793359"/>
    <w:rsid w:val="007B41B6"/>
    <w:rsid w:val="007D3A89"/>
    <w:rsid w:val="007E23B8"/>
    <w:rsid w:val="00821531"/>
    <w:rsid w:val="008238DE"/>
    <w:rsid w:val="00833119"/>
    <w:rsid w:val="00833E4C"/>
    <w:rsid w:val="00851F3C"/>
    <w:rsid w:val="008A55D2"/>
    <w:rsid w:val="008A6E65"/>
    <w:rsid w:val="008B6485"/>
    <w:rsid w:val="008C3CF8"/>
    <w:rsid w:val="008C754D"/>
    <w:rsid w:val="008F2A49"/>
    <w:rsid w:val="008F3216"/>
    <w:rsid w:val="00902622"/>
    <w:rsid w:val="00932C77"/>
    <w:rsid w:val="00944F2E"/>
    <w:rsid w:val="00956DBA"/>
    <w:rsid w:val="00974050"/>
    <w:rsid w:val="009870D7"/>
    <w:rsid w:val="009D3C77"/>
    <w:rsid w:val="009D7D29"/>
    <w:rsid w:val="009F0A92"/>
    <w:rsid w:val="00A05DD5"/>
    <w:rsid w:val="00A0751A"/>
    <w:rsid w:val="00A13FC0"/>
    <w:rsid w:val="00A20B30"/>
    <w:rsid w:val="00A23752"/>
    <w:rsid w:val="00A26A19"/>
    <w:rsid w:val="00A52CA0"/>
    <w:rsid w:val="00A553E2"/>
    <w:rsid w:val="00A73453"/>
    <w:rsid w:val="00AA16C5"/>
    <w:rsid w:val="00AB136C"/>
    <w:rsid w:val="00AC3081"/>
    <w:rsid w:val="00AC39A6"/>
    <w:rsid w:val="00AD1FF4"/>
    <w:rsid w:val="00AF12B3"/>
    <w:rsid w:val="00AF26B5"/>
    <w:rsid w:val="00B53CD7"/>
    <w:rsid w:val="00B62E5C"/>
    <w:rsid w:val="00B65555"/>
    <w:rsid w:val="00B657C5"/>
    <w:rsid w:val="00B94820"/>
    <w:rsid w:val="00BB50C8"/>
    <w:rsid w:val="00BF7E23"/>
    <w:rsid w:val="00C000A3"/>
    <w:rsid w:val="00C1458B"/>
    <w:rsid w:val="00C16A8B"/>
    <w:rsid w:val="00C3277B"/>
    <w:rsid w:val="00C32B8B"/>
    <w:rsid w:val="00C54FDD"/>
    <w:rsid w:val="00C61873"/>
    <w:rsid w:val="00CA57F1"/>
    <w:rsid w:val="00CB30B9"/>
    <w:rsid w:val="00CC282E"/>
    <w:rsid w:val="00CE051A"/>
    <w:rsid w:val="00CF1754"/>
    <w:rsid w:val="00D04030"/>
    <w:rsid w:val="00D13C14"/>
    <w:rsid w:val="00D22E8C"/>
    <w:rsid w:val="00D42DC9"/>
    <w:rsid w:val="00D45745"/>
    <w:rsid w:val="00D45C7B"/>
    <w:rsid w:val="00D75785"/>
    <w:rsid w:val="00D81C53"/>
    <w:rsid w:val="00D93AA9"/>
    <w:rsid w:val="00DA4D49"/>
    <w:rsid w:val="00DB4E1D"/>
    <w:rsid w:val="00DB64A3"/>
    <w:rsid w:val="00DB68E9"/>
    <w:rsid w:val="00DD094E"/>
    <w:rsid w:val="00DF1CC5"/>
    <w:rsid w:val="00DF4480"/>
    <w:rsid w:val="00E11129"/>
    <w:rsid w:val="00E116E6"/>
    <w:rsid w:val="00E169FF"/>
    <w:rsid w:val="00E23850"/>
    <w:rsid w:val="00E34E81"/>
    <w:rsid w:val="00E35635"/>
    <w:rsid w:val="00E4530E"/>
    <w:rsid w:val="00E87908"/>
    <w:rsid w:val="00EA418C"/>
    <w:rsid w:val="00EA45A2"/>
    <w:rsid w:val="00EE459E"/>
    <w:rsid w:val="00EF6C10"/>
    <w:rsid w:val="00F01198"/>
    <w:rsid w:val="00F14E56"/>
    <w:rsid w:val="00F62062"/>
    <w:rsid w:val="00F71B35"/>
    <w:rsid w:val="00F77F33"/>
    <w:rsid w:val="00FC15F8"/>
    <w:rsid w:val="00FD4ECF"/>
    <w:rsid w:val="00FF66F2"/>
    <w:rsid w:val="7FB07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1"/>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5">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uiPriority w:val="99"/>
    <w:rPr>
      <w:sz w:val="18"/>
      <w:szCs w:val="18"/>
    </w:rPr>
  </w:style>
  <w:style w:type="character" w:customStyle="1" w:styleId="11">
    <w:name w:val="HTML 预设格式 Char"/>
    <w:basedOn w:val="6"/>
    <w:link w:val="4"/>
    <w:semiHidden/>
    <w:uiPriority w:val="99"/>
    <w:rPr>
      <w:rFonts w:ascii="宋体" w:hAnsi="宋体" w:eastAsia="宋体" w:cs="宋体"/>
      <w:kern w:val="0"/>
      <w:sz w:val="24"/>
      <w:szCs w:val="24"/>
    </w:rPr>
  </w:style>
  <w:style w:type="paragraph" w:styleId="12">
    <w:name w:val="List Paragraph"/>
    <w:basedOn w:val="1"/>
    <w:qFormat/>
    <w:uiPriority w:val="34"/>
    <w:pPr>
      <w:ind w:firstLine="420" w:firstLineChars="200"/>
    </w:pPr>
    <w:rPr>
      <w:rFonts w:ascii="Calibri" w:hAnsi="Calibri" w:eastAsia="宋体" w:cs="Calibri"/>
      <w:szCs w:val="21"/>
    </w:rPr>
  </w:style>
  <w:style w:type="character" w:customStyle="1" w:styleId="13">
    <w:name w:val="apple-converted-space"/>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DF33C-C26B-40AB-913E-DC72417B397F}">
  <ds:schemaRefs/>
</ds:datastoreItem>
</file>

<file path=docProps/app.xml><?xml version="1.0" encoding="utf-8"?>
<Properties xmlns="http://schemas.openxmlformats.org/officeDocument/2006/extended-properties" xmlns:vt="http://schemas.openxmlformats.org/officeDocument/2006/docPropsVTypes">
  <Template>Normal</Template>
  <Pages>6</Pages>
  <Words>2989</Words>
  <Characters>3008</Characters>
  <Lines>128</Lines>
  <Paragraphs>21</Paragraphs>
  <TotalTime>4</TotalTime>
  <ScaleCrop>false</ScaleCrop>
  <LinksUpToDate>false</LinksUpToDate>
  <CharactersWithSpaces>3023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2016-12-19T00:24:00Z</dcterms:created>
  <dc:creator>雨林木风</dc:creator>
  <cp:lastModifiedBy>关迪</cp:lastModifiedBy>
  <cp:lastPrinted>2019-01-10T00:41:00Z</cp:lastPrinted>
  <dcterms:modified xsi:type="dcterms:W3CDTF">2019-01-18T03:02:18Z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