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水资源处党支部</w:t>
      </w:r>
      <w:r>
        <w:rPr>
          <w:rFonts w:hint="eastAsia" w:ascii="楷体_GB2312" w:eastAsia="楷体_GB2312"/>
          <w:b w:val="0"/>
          <w:bCs/>
          <w:sz w:val="32"/>
          <w:szCs w:val="32"/>
          <w:lang w:val="en-US" w:eastAsia="zh-CN"/>
        </w:rPr>
        <w:t xml:space="preserve">  崔新华</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overflowPunct w:val="0"/>
        <w:adjustRightIn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2018年河南省水文水资源局水资源处支部委员会</w:t>
      </w:r>
      <w:r>
        <w:rPr>
          <w:rFonts w:hint="eastAsia" w:ascii="仿宋_GB2312" w:eastAsia="仿宋_GB2312"/>
          <w:sz w:val="32"/>
          <w:szCs w:val="32"/>
        </w:rPr>
        <w:t>以习近平新时代中国特色社会主义思想为指导，全面贯彻落实新时代党的建设总要求，“不忘初心、牢记使命”</w:t>
      </w:r>
      <w:r>
        <w:rPr>
          <w:rFonts w:hint="eastAsia" w:ascii="仿宋_GB2312" w:eastAsia="仿宋_GB2312"/>
          <w:sz w:val="32"/>
          <w:szCs w:val="32"/>
          <w:lang w:eastAsia="zh-CN"/>
        </w:rPr>
        <w:t>。作为支部党建“第一责任人”，</w:t>
      </w:r>
      <w:r>
        <w:rPr>
          <w:rFonts w:hint="eastAsia" w:ascii="仿宋_GB2312" w:eastAsia="仿宋_GB2312"/>
          <w:sz w:val="32"/>
          <w:szCs w:val="32"/>
          <w:lang w:val="zh-TW" w:eastAsia="zh-TW"/>
        </w:rPr>
        <w:t>强化主责意识</w:t>
      </w:r>
      <w:r>
        <w:rPr>
          <w:rFonts w:hint="eastAsia" w:ascii="仿宋_GB2312" w:eastAsia="仿宋_GB2312"/>
          <w:sz w:val="32"/>
          <w:szCs w:val="32"/>
          <w:lang w:val="zh-TW" w:eastAsia="zh-CN"/>
        </w:rPr>
        <w:t>，</w:t>
      </w:r>
      <w:r>
        <w:rPr>
          <w:rFonts w:hint="eastAsia" w:ascii="仿宋_GB2312" w:eastAsia="仿宋_GB2312"/>
          <w:sz w:val="32"/>
          <w:szCs w:val="32"/>
        </w:rPr>
        <w:t>深化理想信念教育和党性教育</w:t>
      </w:r>
      <w:r>
        <w:rPr>
          <w:rFonts w:hint="eastAsia" w:ascii="仿宋_GB2312" w:eastAsia="仿宋_GB2312"/>
          <w:sz w:val="32"/>
          <w:szCs w:val="32"/>
          <w:lang w:eastAsia="zh-CN"/>
        </w:rPr>
        <w:t>，</w:t>
      </w:r>
      <w:r>
        <w:rPr>
          <w:rFonts w:hint="eastAsia" w:ascii="仿宋_GB2312" w:eastAsia="仿宋_GB2312"/>
          <w:sz w:val="32"/>
          <w:szCs w:val="32"/>
          <w:lang w:val="zh-TW" w:eastAsia="zh-TW"/>
        </w:rPr>
        <w:t>注重正风肃纪</w:t>
      </w:r>
      <w:r>
        <w:rPr>
          <w:rFonts w:hint="eastAsia" w:ascii="仿宋_GB2312" w:eastAsia="仿宋_GB2312"/>
          <w:sz w:val="32"/>
          <w:szCs w:val="32"/>
          <w:lang w:val="zh-TW" w:eastAsia="zh-CN"/>
        </w:rPr>
        <w:t>，</w:t>
      </w:r>
      <w:r>
        <w:rPr>
          <w:rFonts w:hint="eastAsia" w:ascii="仿宋_GB2312" w:eastAsia="仿宋_GB2312"/>
          <w:sz w:val="32"/>
          <w:szCs w:val="32"/>
        </w:rPr>
        <w:t>推进全面从严治党向纵深发展，为</w:t>
      </w:r>
      <w:r>
        <w:rPr>
          <w:rFonts w:hint="eastAsia" w:ascii="仿宋_GB2312" w:eastAsia="仿宋_GB2312"/>
          <w:sz w:val="32"/>
          <w:szCs w:val="32"/>
          <w:lang w:eastAsia="zh-CN"/>
        </w:rPr>
        <w:t>所承担的</w:t>
      </w:r>
      <w:r>
        <w:rPr>
          <w:rFonts w:hint="eastAsia" w:ascii="仿宋_GB2312" w:eastAsia="仿宋_GB2312"/>
          <w:sz w:val="32"/>
          <w:szCs w:val="32"/>
        </w:rPr>
        <w:t>水文</w:t>
      </w:r>
      <w:r>
        <w:rPr>
          <w:rFonts w:hint="eastAsia" w:ascii="仿宋_GB2312" w:eastAsia="仿宋_GB2312"/>
          <w:sz w:val="32"/>
          <w:szCs w:val="32"/>
          <w:lang w:eastAsia="zh-CN"/>
        </w:rPr>
        <w:t>业务工作</w:t>
      </w:r>
      <w:r>
        <w:rPr>
          <w:rFonts w:hint="eastAsia" w:ascii="仿宋_GB2312" w:eastAsia="仿宋_GB2312"/>
          <w:sz w:val="32"/>
          <w:szCs w:val="32"/>
        </w:rPr>
        <w:t>提供</w:t>
      </w:r>
      <w:r>
        <w:rPr>
          <w:rFonts w:hint="eastAsia" w:ascii="仿宋_GB2312" w:eastAsia="仿宋_GB2312"/>
          <w:sz w:val="32"/>
          <w:szCs w:val="32"/>
          <w:lang w:eastAsia="zh-CN"/>
        </w:rPr>
        <w:t>了</w:t>
      </w:r>
      <w:r>
        <w:rPr>
          <w:rFonts w:hint="eastAsia" w:ascii="仿宋_GB2312" w:eastAsia="仿宋_GB2312"/>
          <w:sz w:val="32"/>
          <w:szCs w:val="32"/>
        </w:rPr>
        <w:t>坚强保证。</w:t>
      </w:r>
    </w:p>
    <w:p>
      <w:pPr>
        <w:numPr>
          <w:ilvl w:val="0"/>
          <w:numId w:val="0"/>
        </w:numPr>
        <w:overflowPunct w:val="0"/>
        <w:adjustRightInd w:val="0"/>
        <w:spacing w:line="600" w:lineRule="exact"/>
        <w:ind w:firstLine="624" w:firstLineChars="200"/>
        <w:rPr>
          <w:rFonts w:hint="eastAsia" w:ascii="黑体" w:eastAsia="黑体"/>
          <w:spacing w:val="-4"/>
          <w:sz w:val="32"/>
          <w:szCs w:val="32"/>
          <w:lang w:val="en-US" w:eastAsia="zh-CN"/>
        </w:rPr>
      </w:pPr>
      <w:r>
        <w:rPr>
          <w:rFonts w:hint="eastAsia" w:ascii="黑体" w:eastAsia="黑体"/>
          <w:spacing w:val="-4"/>
          <w:sz w:val="32"/>
          <w:szCs w:val="32"/>
          <w:lang w:eastAsia="zh-CN"/>
        </w:rPr>
        <w:t>一、深化责任主体</w:t>
      </w:r>
      <w:r>
        <w:rPr>
          <w:rFonts w:hint="eastAsia" w:ascii="黑体" w:eastAsia="黑体"/>
          <w:spacing w:val="-4"/>
          <w:sz w:val="32"/>
          <w:szCs w:val="32"/>
          <w:lang w:val="en-US" w:eastAsia="zh-CN"/>
        </w:rPr>
        <w:t xml:space="preserve"> 提高党建质量</w:t>
      </w:r>
    </w:p>
    <w:p>
      <w:pPr>
        <w:numPr>
          <w:ilvl w:val="0"/>
          <w:numId w:val="0"/>
        </w:numPr>
        <w:overflowPunct w:val="0"/>
        <w:adjustRightInd w:val="0"/>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牢记支部书记“主业主责”、班子成员“一岗双责”。在认真学习《2018年度全省水文系统党建工作要点》后制定了《</w:t>
      </w:r>
      <w:r>
        <w:rPr>
          <w:rFonts w:hint="eastAsia" w:ascii="仿宋_GB2312" w:eastAsia="仿宋_GB2312"/>
          <w:sz w:val="32"/>
          <w:szCs w:val="32"/>
          <w:lang w:val="en-US" w:eastAsia="zh-CN"/>
        </w:rPr>
        <w:t>2018年度省局机关水资源处党支部工作计划</w:t>
      </w:r>
      <w:r>
        <w:rPr>
          <w:rFonts w:hint="eastAsia" w:ascii="仿宋_GB2312" w:eastAsia="仿宋_GB2312"/>
          <w:sz w:val="32"/>
          <w:szCs w:val="32"/>
          <w:lang w:eastAsia="zh-CN"/>
        </w:rPr>
        <w:t>》，年中对照工作计划查漏补缺进行小结，年末将继续做好党员评议及支部年终总结工作。做到开展基层组织建设年初有计划，年中有检查，年末有总结考评，确保基层组织建设各项活动顺利开展，取得实效。</w:t>
      </w:r>
    </w:p>
    <w:p>
      <w:pPr>
        <w:numPr>
          <w:ilvl w:val="0"/>
          <w:numId w:val="0"/>
        </w:numPr>
        <w:overflowPunct w:val="0"/>
        <w:adjustRightInd w:val="0"/>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进一步提升支委成员的政治理论水平及工作管理能力，</w:t>
      </w:r>
      <w:r>
        <w:rPr>
          <w:rFonts w:hint="eastAsia" w:ascii="仿宋_GB2312" w:eastAsia="仿宋_GB2312"/>
          <w:sz w:val="32"/>
          <w:szCs w:val="32"/>
        </w:rPr>
        <w:t>按照省直工委</w:t>
      </w:r>
      <w:r>
        <w:rPr>
          <w:rFonts w:hint="eastAsia" w:ascii="仿宋_GB2312" w:eastAsia="仿宋_GB2312"/>
          <w:sz w:val="32"/>
          <w:szCs w:val="32"/>
          <w:lang w:eastAsia="zh-CN"/>
        </w:rPr>
        <w:t>和省局党委的部署，参加支部书记抓党建培训、党务工作者业务培训以及习近平新时代中国特色社会主义思想和党的十九大精神集中培训学习等。支委成员在党建工作中增强相互沟通，统一认识，促进管理</w:t>
      </w:r>
      <w:r>
        <w:rPr>
          <w:rFonts w:hint="eastAsia" w:ascii="仿宋_GB2312" w:eastAsia="仿宋_GB2312"/>
          <w:sz w:val="32"/>
          <w:szCs w:val="32"/>
        </w:rPr>
        <w:t>。</w:t>
      </w:r>
    </w:p>
    <w:p>
      <w:pPr>
        <w:numPr>
          <w:ilvl w:val="0"/>
          <w:numId w:val="0"/>
        </w:numPr>
        <w:overflowPunct w:val="0"/>
        <w:adjustRightInd w:val="0"/>
        <w:spacing w:line="600" w:lineRule="exact"/>
        <w:ind w:firstLine="624" w:firstLineChars="200"/>
        <w:rPr>
          <w:rFonts w:hint="eastAsia" w:ascii="黑体" w:eastAsia="黑体"/>
          <w:spacing w:val="-4"/>
          <w:sz w:val="32"/>
          <w:szCs w:val="32"/>
          <w:lang w:eastAsia="zh-CN"/>
        </w:rPr>
      </w:pPr>
      <w:r>
        <w:rPr>
          <w:rFonts w:hint="eastAsia" w:ascii="黑体" w:eastAsia="黑体"/>
          <w:spacing w:val="-4"/>
          <w:sz w:val="32"/>
          <w:szCs w:val="32"/>
          <w:lang w:eastAsia="zh-CN"/>
        </w:rPr>
        <w:t>二、严肃政治生活</w:t>
      </w:r>
      <w:r>
        <w:rPr>
          <w:rFonts w:hint="eastAsia" w:ascii="黑体" w:eastAsia="黑体"/>
          <w:spacing w:val="-4"/>
          <w:sz w:val="32"/>
          <w:szCs w:val="32"/>
          <w:lang w:val="en-US" w:eastAsia="zh-CN"/>
        </w:rPr>
        <w:t xml:space="preserve"> </w:t>
      </w:r>
      <w:r>
        <w:rPr>
          <w:rFonts w:hint="eastAsia" w:ascii="黑体" w:eastAsia="黑体"/>
          <w:spacing w:val="-4"/>
          <w:sz w:val="32"/>
          <w:szCs w:val="32"/>
          <w:lang w:eastAsia="zh-CN"/>
        </w:rPr>
        <w:t>加强党性修养</w:t>
      </w:r>
    </w:p>
    <w:p>
      <w:pPr>
        <w:overflowPunct w:val="0"/>
        <w:adjustRightInd w:val="0"/>
        <w:spacing w:line="60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贯彻落实《中共河南省水利厅党组新时代全面从严治党实施意见》精神。</w:t>
      </w:r>
      <w:r>
        <w:rPr>
          <w:rFonts w:hint="eastAsia" w:ascii="仿宋_GB2312" w:eastAsia="仿宋_GB2312"/>
          <w:color w:val="auto"/>
          <w:spacing w:val="4"/>
          <w:sz w:val="32"/>
          <w:szCs w:val="32"/>
        </w:rPr>
        <w:t>严格执行《中国共产党党和国家机关基层组织工作条例》和省委《实施办法》。</w:t>
      </w:r>
      <w:r>
        <w:rPr>
          <w:rFonts w:hint="eastAsia" w:ascii="仿宋_GB2312" w:eastAsia="仿宋_GB2312"/>
          <w:sz w:val="32"/>
          <w:szCs w:val="32"/>
        </w:rPr>
        <w:t>严格执行新形势下党内政治生活</w:t>
      </w:r>
      <w:r>
        <w:rPr>
          <w:rFonts w:hint="eastAsia" w:ascii="仿宋_GB2312" w:eastAsia="仿宋_GB2312"/>
          <w:spacing w:val="-4"/>
          <w:sz w:val="32"/>
          <w:szCs w:val="32"/>
        </w:rPr>
        <w:t>若干准则，</w:t>
      </w:r>
      <w:r>
        <w:rPr>
          <w:rFonts w:hint="eastAsia" w:ascii="仿宋_GB2312" w:eastAsia="仿宋_GB2312"/>
          <w:sz w:val="32"/>
          <w:szCs w:val="32"/>
        </w:rPr>
        <w:t>完善组织生活纪实制度，增强党员参加组织生活、交纳党费、民主评议、党性</w:t>
      </w:r>
      <w:r>
        <w:rPr>
          <w:rFonts w:hint="eastAsia" w:ascii="仿宋_GB2312" w:eastAsia="仿宋_GB2312"/>
          <w:spacing w:val="4"/>
          <w:sz w:val="32"/>
          <w:szCs w:val="32"/>
        </w:rPr>
        <w:t>分析的自觉性和严</w:t>
      </w:r>
      <w:r>
        <w:rPr>
          <w:rFonts w:hint="eastAsia" w:ascii="仿宋_GB2312" w:eastAsia="仿宋_GB2312"/>
          <w:color w:val="auto"/>
          <w:sz w:val="32"/>
          <w:szCs w:val="32"/>
        </w:rPr>
        <w:t>肃性</w:t>
      </w:r>
      <w:r>
        <w:rPr>
          <w:rFonts w:hint="eastAsia" w:ascii="仿宋_GB2312" w:eastAsia="仿宋_GB2312"/>
          <w:color w:val="auto"/>
          <w:sz w:val="32"/>
          <w:szCs w:val="32"/>
          <w:lang w:eastAsia="zh-CN"/>
        </w:rPr>
        <w:t>，</w:t>
      </w:r>
      <w:r>
        <w:rPr>
          <w:rFonts w:hint="eastAsia" w:ascii="仿宋_GB2312" w:eastAsia="仿宋_GB2312"/>
          <w:color w:val="auto"/>
          <w:sz w:val="32"/>
          <w:szCs w:val="32"/>
        </w:rPr>
        <w:t>加强党性教育和党性锻炼</w:t>
      </w:r>
      <w:r>
        <w:rPr>
          <w:rFonts w:hint="eastAsia" w:ascii="仿宋_GB2312" w:eastAsia="仿宋_GB2312"/>
          <w:color w:val="auto"/>
          <w:sz w:val="32"/>
          <w:szCs w:val="32"/>
          <w:lang w:eastAsia="zh-CN"/>
        </w:rPr>
        <w:t>。把</w:t>
      </w:r>
      <w:r>
        <w:rPr>
          <w:rFonts w:hint="eastAsia" w:ascii="仿宋_GB2312" w:eastAsia="仿宋_GB2312"/>
          <w:color w:val="auto"/>
          <w:sz w:val="32"/>
          <w:szCs w:val="32"/>
        </w:rPr>
        <w:t>坚定维护习近平总书记党的领袖和核心地位作为最重要的政治责任和政治纪律，牢固树立“四个意识”</w:t>
      </w:r>
      <w:r>
        <w:rPr>
          <w:rFonts w:hint="eastAsia" w:ascii="仿宋_GB2312" w:eastAsia="仿宋_GB2312"/>
          <w:color w:val="auto"/>
          <w:sz w:val="32"/>
          <w:szCs w:val="32"/>
          <w:lang w:eastAsia="zh-CN"/>
        </w:rPr>
        <w:t>，</w:t>
      </w:r>
      <w:r>
        <w:rPr>
          <w:rFonts w:hint="eastAsia" w:ascii="仿宋_GB2312" w:eastAsia="仿宋_GB2312"/>
          <w:color w:val="auto"/>
          <w:sz w:val="32"/>
          <w:szCs w:val="32"/>
        </w:rPr>
        <w:t>认真落实《关于加强和维护党中央集中统一领导的若干规定》精神和中央关于加强党的政治建设的部署要求</w:t>
      </w:r>
      <w:r>
        <w:rPr>
          <w:rFonts w:hint="eastAsia" w:ascii="仿宋_GB2312" w:eastAsia="仿宋_GB2312"/>
          <w:color w:val="auto"/>
          <w:sz w:val="32"/>
          <w:szCs w:val="32"/>
          <w:lang w:eastAsia="zh-CN"/>
        </w:rPr>
        <w:t>。</w:t>
      </w:r>
      <w:r>
        <w:rPr>
          <w:rFonts w:hint="eastAsia" w:ascii="仿宋_GB2312" w:eastAsia="仿宋_GB2312"/>
          <w:color w:val="auto"/>
          <w:sz w:val="32"/>
          <w:szCs w:val="32"/>
        </w:rPr>
        <w:t>把党章作为</w:t>
      </w:r>
      <w:r>
        <w:rPr>
          <w:rFonts w:hint="eastAsia" w:ascii="仿宋_GB2312" w:eastAsia="仿宋_GB2312"/>
          <w:color w:val="auto"/>
          <w:sz w:val="32"/>
          <w:szCs w:val="32"/>
          <w:lang w:eastAsia="zh-CN"/>
        </w:rPr>
        <w:t>支部</w:t>
      </w:r>
      <w:r>
        <w:rPr>
          <w:rFonts w:hint="eastAsia" w:ascii="仿宋_GB2312" w:eastAsia="仿宋_GB2312"/>
          <w:color w:val="auto"/>
          <w:sz w:val="32"/>
          <w:szCs w:val="32"/>
        </w:rPr>
        <w:t>党员经常性学习内容，组织党员全面学习掌握党章的基本内容,重点把握十九大修改和增写的内容。</w:t>
      </w:r>
    </w:p>
    <w:p>
      <w:pPr>
        <w:overflowPunct w:val="0"/>
        <w:adjustRightInd w:val="0"/>
        <w:spacing w:line="600" w:lineRule="exact"/>
        <w:ind w:firstLine="640" w:firstLineChars="200"/>
        <w:rPr>
          <w:rFonts w:hint="eastAsia" w:ascii="仿宋_GB2312" w:eastAsia="仿宋_GB2312"/>
          <w:color w:val="auto"/>
          <w:sz w:val="32"/>
          <w:szCs w:val="32"/>
          <w:lang w:eastAsia="zh-CN"/>
        </w:rPr>
      </w:pPr>
      <w:r>
        <w:rPr>
          <w:rFonts w:hint="eastAsia" w:ascii="仿宋_GB2312" w:hAnsi="Times New Roman" w:eastAsia="仿宋_GB2312" w:cs="Times New Roman"/>
          <w:color w:val="auto"/>
          <w:kern w:val="2"/>
          <w:sz w:val="32"/>
          <w:szCs w:val="32"/>
          <w:lang w:val="en-US" w:eastAsia="zh-CN" w:bidi="ar-SA"/>
        </w:rPr>
        <w:t>省局班子成员</w:t>
      </w:r>
      <w:r>
        <w:rPr>
          <w:rFonts w:hint="eastAsia" w:ascii="仿宋_GB2312" w:eastAsia="仿宋_GB2312" w:cs="Times New Roman"/>
          <w:color w:val="auto"/>
          <w:kern w:val="2"/>
          <w:sz w:val="32"/>
          <w:szCs w:val="32"/>
          <w:lang w:val="en-US" w:eastAsia="zh-CN" w:bidi="ar-SA"/>
        </w:rPr>
        <w:t>王鸿杰、沈兴厚分别以“河南省精准扶贫工作开展情况”以及“深入学习习近平新时代中国特色社会主义思想”为主题为支部上了党课，进一步坚定了支部党员的理想信念</w:t>
      </w:r>
      <w:r>
        <w:rPr>
          <w:rFonts w:hint="eastAsia" w:ascii="仿宋_GB2312" w:eastAsia="仿宋_GB2312"/>
          <w:color w:val="auto"/>
          <w:sz w:val="32"/>
          <w:szCs w:val="32"/>
          <w:lang w:eastAsia="zh-CN"/>
        </w:rPr>
        <w:t>加强党性修养。</w:t>
      </w:r>
    </w:p>
    <w:p>
      <w:pPr>
        <w:numPr>
          <w:ilvl w:val="0"/>
          <w:numId w:val="0"/>
        </w:numPr>
        <w:overflowPunct w:val="0"/>
        <w:adjustRightInd w:val="0"/>
        <w:spacing w:line="600" w:lineRule="exact"/>
        <w:ind w:firstLine="624" w:firstLineChars="200"/>
        <w:rPr>
          <w:rFonts w:hint="eastAsia" w:ascii="黑体" w:eastAsia="黑体"/>
          <w:spacing w:val="-4"/>
          <w:sz w:val="32"/>
          <w:szCs w:val="32"/>
          <w:lang w:val="en-US" w:eastAsia="zh-CN"/>
        </w:rPr>
      </w:pPr>
      <w:r>
        <w:rPr>
          <w:rFonts w:hint="eastAsia" w:ascii="黑体" w:eastAsia="黑体"/>
          <w:spacing w:val="-4"/>
          <w:sz w:val="32"/>
          <w:szCs w:val="32"/>
          <w:lang w:val="en-US" w:eastAsia="zh-CN"/>
        </w:rPr>
        <w:t>三、落实意识形态责任制 传播正能量</w:t>
      </w:r>
    </w:p>
    <w:p>
      <w:pPr>
        <w:overflowPunct w:val="0"/>
        <w:adjustRightInd w:val="0"/>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高度重视意识形态工作，将其作为支部党建的重要内容。作为支部第一责任人，通过组织收看纪念马克思诞辰200周年大会习近平总书记讲话，观看电影《厉害了，我的国》，收看庆祝改革开放</w:t>
      </w:r>
      <w:r>
        <w:rPr>
          <w:rFonts w:hint="eastAsia" w:ascii="仿宋_GB2312" w:eastAsia="仿宋_GB2312"/>
          <w:color w:val="auto"/>
          <w:sz w:val="32"/>
          <w:szCs w:val="32"/>
          <w:lang w:val="en-US" w:eastAsia="zh-CN"/>
        </w:rPr>
        <w:t>40周年大会，</w:t>
      </w:r>
      <w:r>
        <w:rPr>
          <w:rFonts w:hint="eastAsia" w:ascii="仿宋_GB2312" w:eastAsia="仿宋_GB2312"/>
          <w:color w:val="auto"/>
          <w:sz w:val="32"/>
          <w:szCs w:val="32"/>
          <w:lang w:eastAsia="zh-CN"/>
        </w:rPr>
        <w:t>利用支部学习、支部党员大会、处室业务工作会等多种机会引领广大党员“四讲四有”，树立正确的言论导向，及时发现并纠正错误思想。</w:t>
      </w:r>
      <w:r>
        <w:rPr>
          <w:rFonts w:hint="eastAsia" w:ascii="仿宋_GB2312" w:eastAsia="仿宋_GB2312"/>
          <w:sz w:val="32"/>
          <w:szCs w:val="32"/>
        </w:rPr>
        <w:t>开展</w:t>
      </w:r>
      <w:r>
        <w:rPr>
          <w:rFonts w:hint="eastAsia" w:ascii="仿宋_GB2312" w:eastAsia="仿宋_GB2312"/>
          <w:spacing w:val="-4"/>
          <w:sz w:val="32"/>
          <w:szCs w:val="32"/>
        </w:rPr>
        <w:t>党员干部使用微信、微博</w:t>
      </w:r>
      <w:r>
        <w:rPr>
          <w:rFonts w:hint="eastAsia" w:ascii="仿宋_GB2312" w:eastAsia="仿宋_GB2312"/>
          <w:spacing w:val="-4"/>
          <w:sz w:val="32"/>
          <w:szCs w:val="32"/>
          <w:lang w:eastAsia="zh-CN"/>
        </w:rPr>
        <w:t>、严守政治纪律和政治规矩等</w:t>
      </w:r>
      <w:r>
        <w:rPr>
          <w:rFonts w:hint="eastAsia" w:ascii="仿宋_GB2312" w:eastAsia="仿宋_GB2312"/>
          <w:spacing w:val="-4"/>
          <w:sz w:val="32"/>
          <w:szCs w:val="32"/>
        </w:rPr>
        <w:t>承诺活动</w:t>
      </w:r>
      <w:r>
        <w:rPr>
          <w:rFonts w:hint="eastAsia" w:ascii="仿宋_GB2312" w:eastAsia="仿宋_GB2312"/>
          <w:spacing w:val="-4"/>
          <w:sz w:val="32"/>
          <w:szCs w:val="32"/>
          <w:lang w:eastAsia="zh-CN"/>
        </w:rPr>
        <w:t>。</w:t>
      </w:r>
    </w:p>
    <w:p>
      <w:pPr>
        <w:numPr>
          <w:ilvl w:val="0"/>
          <w:numId w:val="0"/>
        </w:numPr>
        <w:overflowPunct w:val="0"/>
        <w:adjustRightInd w:val="0"/>
        <w:spacing w:line="600" w:lineRule="exact"/>
        <w:ind w:firstLine="624" w:firstLineChars="200"/>
        <w:rPr>
          <w:rFonts w:hint="eastAsia" w:ascii="黑体" w:eastAsia="黑体"/>
          <w:spacing w:val="-4"/>
          <w:sz w:val="32"/>
          <w:szCs w:val="32"/>
          <w:lang w:val="en-US" w:eastAsia="zh-CN"/>
        </w:rPr>
      </w:pPr>
      <w:r>
        <w:rPr>
          <w:rFonts w:hint="eastAsia" w:ascii="黑体" w:eastAsia="黑体"/>
          <w:spacing w:val="-4"/>
          <w:sz w:val="32"/>
          <w:szCs w:val="32"/>
          <w:lang w:val="en-US" w:eastAsia="zh-CN"/>
        </w:rPr>
        <w:t>四、加强政治学习 理论武装头脑</w:t>
      </w:r>
    </w:p>
    <w:p>
      <w:pPr>
        <w:pStyle w:val="4"/>
        <w:keepNext w:val="0"/>
        <w:keepLines w:val="0"/>
        <w:widowControl/>
        <w:suppressLineNumbers w:val="0"/>
        <w:wordWrap w:val="0"/>
        <w:spacing w:before="150" w:beforeAutospacing="0" w:after="0" w:afterAutospacing="0" w:line="480" w:lineRule="auto"/>
        <w:ind w:left="0" w:right="0" w:firstLine="640" w:firstLineChars="200"/>
        <w:rPr>
          <w:rFonts w:hint="eastAsia" w:ascii="黑体" w:eastAsia="黑体"/>
          <w:spacing w:val="-4"/>
          <w:sz w:val="32"/>
          <w:szCs w:val="32"/>
          <w:lang w:val="en-US" w:eastAsia="zh-CN"/>
        </w:rPr>
      </w:pPr>
      <w:r>
        <w:rPr>
          <w:rFonts w:hint="eastAsia" w:ascii="仿宋_GB2312" w:eastAsia="仿宋_GB2312" w:cs="Times New Roman"/>
          <w:color w:val="auto"/>
          <w:kern w:val="2"/>
          <w:sz w:val="32"/>
          <w:szCs w:val="32"/>
          <w:lang w:val="en-US" w:eastAsia="zh-CN" w:bidi="ar-SA"/>
        </w:rPr>
        <w:t>2018</w:t>
      </w:r>
      <w:r>
        <w:rPr>
          <w:rFonts w:hint="eastAsia" w:ascii="仿宋_GB2312" w:hAnsi="Times New Roman" w:eastAsia="仿宋_GB2312" w:cs="Times New Roman"/>
          <w:color w:val="auto"/>
          <w:kern w:val="2"/>
          <w:sz w:val="32"/>
          <w:szCs w:val="32"/>
          <w:lang w:val="en-US" w:eastAsia="zh-CN" w:bidi="ar-SA"/>
        </w:rPr>
        <w:t>年以来，党支部把</w:t>
      </w:r>
      <w:r>
        <w:rPr>
          <w:rFonts w:hint="eastAsia" w:ascii="仿宋_GB2312" w:eastAsia="仿宋_GB2312"/>
          <w:sz w:val="32"/>
          <w:szCs w:val="32"/>
        </w:rPr>
        <w:t>学习贯彻习近平新时代中国特色社会主义思想和党的十九大精神</w:t>
      </w:r>
      <w:r>
        <w:rPr>
          <w:rFonts w:hint="eastAsia" w:ascii="仿宋_GB2312" w:hAnsi="Times New Roman" w:eastAsia="仿宋_GB2312" w:cs="Times New Roman"/>
          <w:color w:val="auto"/>
          <w:kern w:val="2"/>
          <w:sz w:val="32"/>
          <w:szCs w:val="32"/>
          <w:lang w:val="en-US" w:eastAsia="zh-CN" w:bidi="ar-SA"/>
        </w:rPr>
        <w:t>作为首要任务，高度重视，抓好落实。原原本本学习报告原文，扎扎实实领会理论要点，结合思想和工作实际谈心得体会，讨论具体落实措施</w:t>
      </w:r>
      <w:r>
        <w:rPr>
          <w:rFonts w:hint="eastAsia" w:ascii="仿宋_GB2312" w:eastAsia="仿宋_GB2312" w:cs="Times New Roman"/>
          <w:color w:val="auto"/>
          <w:kern w:val="2"/>
          <w:sz w:val="32"/>
          <w:szCs w:val="32"/>
          <w:lang w:val="en-US" w:eastAsia="zh-CN" w:bidi="ar-SA"/>
        </w:rPr>
        <w:t>；</w:t>
      </w:r>
      <w:r>
        <w:rPr>
          <w:rFonts w:hint="eastAsia" w:ascii="仿宋_GB2312" w:hAnsi="Times New Roman" w:eastAsia="仿宋_GB2312" w:cs="Times New Roman"/>
          <w:color w:val="auto"/>
          <w:kern w:val="2"/>
          <w:sz w:val="32"/>
          <w:szCs w:val="32"/>
          <w:lang w:val="en-US" w:eastAsia="zh-CN" w:bidi="ar-SA"/>
        </w:rPr>
        <w:t>学习领会省委十届四次、五次、六次全会精神以及中央、省委和厅党组对新时期治水兴水的重要论述和部署</w:t>
      </w:r>
      <w:r>
        <w:rPr>
          <w:rFonts w:hint="eastAsia" w:ascii="仿宋_GB2312" w:eastAsia="仿宋_GB2312" w:cs="Times New Roman"/>
          <w:color w:val="auto"/>
          <w:kern w:val="2"/>
          <w:sz w:val="32"/>
          <w:szCs w:val="32"/>
          <w:lang w:val="en-US" w:eastAsia="zh-CN" w:bidi="ar-SA"/>
        </w:rPr>
        <w:t>，</w:t>
      </w:r>
      <w:r>
        <w:rPr>
          <w:rFonts w:hint="eastAsia" w:ascii="仿宋_GB2312" w:hAnsi="Times New Roman" w:eastAsia="仿宋_GB2312" w:cs="Times New Roman"/>
          <w:color w:val="auto"/>
          <w:kern w:val="2"/>
          <w:sz w:val="32"/>
          <w:szCs w:val="32"/>
          <w:lang w:val="en-US" w:eastAsia="zh-CN" w:bidi="ar-SA"/>
        </w:rPr>
        <w:t>以新担当展现新作为，以党的建设高质量推动经济发展高质量，一步一个脚印</w:t>
      </w:r>
      <w:r>
        <w:rPr>
          <w:rFonts w:hint="eastAsia" w:ascii="仿宋_GB2312" w:eastAsia="仿宋_GB2312" w:cs="Times New Roman"/>
          <w:color w:val="auto"/>
          <w:kern w:val="2"/>
          <w:sz w:val="32"/>
          <w:szCs w:val="32"/>
          <w:lang w:val="en-US" w:eastAsia="zh-CN" w:bidi="ar-SA"/>
        </w:rPr>
        <w:t>为</w:t>
      </w:r>
      <w:r>
        <w:rPr>
          <w:rFonts w:hint="eastAsia" w:ascii="仿宋_GB2312" w:hAnsi="Times New Roman" w:eastAsia="仿宋_GB2312" w:cs="Times New Roman"/>
          <w:color w:val="auto"/>
          <w:kern w:val="2"/>
          <w:sz w:val="32"/>
          <w:szCs w:val="32"/>
          <w:lang w:val="en-US" w:eastAsia="zh-CN" w:bidi="ar-SA"/>
        </w:rPr>
        <w:t>实现中原更加出彩的奋斗目标</w:t>
      </w:r>
      <w:r>
        <w:rPr>
          <w:rFonts w:hint="eastAsia" w:ascii="仿宋_GB2312" w:eastAsia="仿宋_GB2312" w:cs="Times New Roman"/>
          <w:color w:val="auto"/>
          <w:kern w:val="2"/>
          <w:sz w:val="32"/>
          <w:szCs w:val="32"/>
          <w:lang w:val="en-US" w:eastAsia="zh-CN" w:bidi="ar-SA"/>
        </w:rPr>
        <w:t>做出自己应有的贡献</w:t>
      </w:r>
      <w:r>
        <w:rPr>
          <w:rFonts w:hint="eastAsia" w:ascii="仿宋_GB2312" w:hAnsi="Times New Roman" w:eastAsia="仿宋_GB2312" w:cs="Times New Roman"/>
          <w:color w:val="auto"/>
          <w:kern w:val="2"/>
          <w:sz w:val="32"/>
          <w:szCs w:val="32"/>
          <w:lang w:val="en-US" w:eastAsia="zh-CN" w:bidi="ar-SA"/>
        </w:rPr>
        <w:t>；</w:t>
      </w:r>
      <w:r>
        <w:rPr>
          <w:rFonts w:hint="eastAsia" w:ascii="仿宋_GB2312" w:eastAsia="仿宋_GB2312" w:cs="Times New Roman"/>
          <w:color w:val="auto"/>
          <w:kern w:val="2"/>
          <w:sz w:val="32"/>
          <w:szCs w:val="32"/>
          <w:lang w:val="en-US" w:eastAsia="zh-CN" w:bidi="ar-SA"/>
        </w:rPr>
        <w:t>学习《以铁的纪律推动全面从严治党向纵深发展》系列专题讲座，</w:t>
      </w:r>
      <w:r>
        <w:rPr>
          <w:rFonts w:hint="eastAsia" w:ascii="仿宋_GB2312" w:hAnsi="Times New Roman" w:eastAsia="仿宋_GB2312" w:cs="Times New Roman"/>
          <w:color w:val="auto"/>
          <w:kern w:val="2"/>
          <w:sz w:val="32"/>
          <w:szCs w:val="32"/>
          <w:lang w:val="zh-TW" w:eastAsia="zh-TW" w:bidi="ar-SA"/>
        </w:rPr>
        <w:t>强化政治纪律和政治规矩意识</w:t>
      </w:r>
      <w:r>
        <w:rPr>
          <w:rFonts w:hint="eastAsia" w:ascii="仿宋_GB2312" w:hAnsi="Times New Roman" w:eastAsia="仿宋_GB2312" w:cs="Times New Roman"/>
          <w:color w:val="auto"/>
          <w:kern w:val="2"/>
          <w:sz w:val="32"/>
          <w:szCs w:val="32"/>
          <w:lang w:val="zh-TW" w:eastAsia="zh-CN" w:bidi="ar-SA"/>
        </w:rPr>
        <w:t>。</w:t>
      </w:r>
      <w:r>
        <w:rPr>
          <w:rFonts w:hint="eastAsia" w:ascii="仿宋_GB2312" w:hAnsi="Times New Roman" w:eastAsia="仿宋_GB2312" w:cs="Times New Roman"/>
          <w:color w:val="auto"/>
          <w:kern w:val="2"/>
          <w:sz w:val="32"/>
          <w:szCs w:val="32"/>
          <w:lang w:val="en-US" w:eastAsia="zh-CN" w:bidi="ar-SA"/>
        </w:rPr>
        <w:t>全体支部党员积极研讨，广泛交流，查找不足，提高认识。在学习形式上，除了宣讲、理论导读和个人自学以外，还进行了集中学习，</w:t>
      </w:r>
      <w:r>
        <w:rPr>
          <w:rFonts w:hint="eastAsia" w:ascii="仿宋_GB2312" w:eastAsia="仿宋_GB2312" w:cs="Times New Roman"/>
          <w:color w:val="auto"/>
          <w:kern w:val="2"/>
          <w:sz w:val="32"/>
          <w:szCs w:val="32"/>
          <w:lang w:val="en-US" w:eastAsia="zh-CN" w:bidi="ar-SA"/>
        </w:rPr>
        <w:t>积极参加</w:t>
      </w:r>
      <w:r>
        <w:rPr>
          <w:rFonts w:hint="eastAsia" w:ascii="仿宋_GB2312" w:hAnsi="Times New Roman" w:eastAsia="仿宋_GB2312" w:cs="Times New Roman"/>
          <w:color w:val="auto"/>
          <w:kern w:val="2"/>
          <w:sz w:val="32"/>
          <w:szCs w:val="32"/>
          <w:lang w:val="en-US" w:eastAsia="zh-CN" w:bidi="ar-SA"/>
        </w:rPr>
        <w:t>网上答题</w:t>
      </w:r>
      <w:r>
        <w:rPr>
          <w:rFonts w:hint="eastAsia" w:ascii="仿宋_GB2312" w:eastAsia="仿宋_GB2312" w:cs="Times New Roman"/>
          <w:color w:val="auto"/>
          <w:kern w:val="2"/>
          <w:sz w:val="32"/>
          <w:szCs w:val="32"/>
          <w:lang w:val="en-US" w:eastAsia="zh-CN" w:bidi="ar-SA"/>
        </w:rPr>
        <w:t>活动以检验学习效果</w:t>
      </w:r>
      <w:r>
        <w:rPr>
          <w:rFonts w:hint="eastAsia" w:ascii="仿宋_GB2312" w:hAnsi="Times New Roman" w:eastAsia="仿宋_GB2312" w:cs="Times New Roman"/>
          <w:color w:val="auto"/>
          <w:kern w:val="2"/>
          <w:sz w:val="32"/>
          <w:szCs w:val="32"/>
          <w:lang w:val="en-US" w:eastAsia="zh-CN" w:bidi="ar-SA"/>
        </w:rPr>
        <w:t>。</w:t>
      </w:r>
    </w:p>
    <w:p>
      <w:pPr>
        <w:numPr>
          <w:ilvl w:val="0"/>
          <w:numId w:val="0"/>
        </w:numPr>
        <w:overflowPunct w:val="0"/>
        <w:adjustRightInd w:val="0"/>
        <w:spacing w:line="600" w:lineRule="exact"/>
        <w:ind w:firstLine="624" w:firstLineChars="200"/>
        <w:rPr>
          <w:rFonts w:hint="eastAsia" w:ascii="黑体" w:eastAsia="黑体"/>
          <w:spacing w:val="-4"/>
          <w:sz w:val="32"/>
          <w:szCs w:val="32"/>
          <w:lang w:val="en-US" w:eastAsia="zh-CN"/>
        </w:rPr>
      </w:pPr>
      <w:r>
        <w:rPr>
          <w:rFonts w:hint="eastAsia" w:ascii="黑体" w:eastAsia="黑体"/>
          <w:spacing w:val="-4"/>
          <w:sz w:val="32"/>
          <w:szCs w:val="32"/>
          <w:lang w:val="en-US" w:eastAsia="zh-CN"/>
        </w:rPr>
        <w:t>五、紧抓正风肃纪 营造风清气正工作环境</w:t>
      </w:r>
    </w:p>
    <w:p>
      <w:pPr>
        <w:overflowPunct w:val="0"/>
        <w:adjustRightInd w:val="0"/>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zh-TW" w:eastAsia="zh-TW"/>
        </w:rPr>
        <w:t>强化党的纪律建设，严明政治纪律</w:t>
      </w:r>
      <w:r>
        <w:rPr>
          <w:rFonts w:hint="eastAsia" w:ascii="仿宋_GB2312" w:eastAsia="仿宋_GB2312"/>
          <w:sz w:val="32"/>
          <w:szCs w:val="32"/>
          <w:lang w:val="zh-TW" w:eastAsia="zh-CN"/>
        </w:rPr>
        <w:t>、</w:t>
      </w:r>
      <w:r>
        <w:rPr>
          <w:rFonts w:hint="eastAsia" w:ascii="仿宋_GB2312" w:eastAsia="仿宋_GB2312"/>
          <w:sz w:val="32"/>
          <w:szCs w:val="32"/>
          <w:lang w:val="zh-TW" w:eastAsia="zh-TW"/>
        </w:rPr>
        <w:t>政治规矩，</w:t>
      </w:r>
      <w:r>
        <w:rPr>
          <w:rFonts w:hint="eastAsia" w:ascii="仿宋_GB2312" w:eastAsia="仿宋_GB2312"/>
          <w:sz w:val="32"/>
          <w:szCs w:val="32"/>
          <w:lang w:val="zh-TW" w:eastAsia="zh-CN"/>
        </w:rPr>
        <w:t>培育</w:t>
      </w:r>
      <w:r>
        <w:rPr>
          <w:rFonts w:hint="eastAsia" w:ascii="仿宋_GB2312" w:eastAsia="仿宋_GB2312"/>
          <w:sz w:val="32"/>
          <w:szCs w:val="32"/>
          <w:lang w:val="zh-TW" w:eastAsia="zh-TW"/>
        </w:rPr>
        <w:t>积极健康的</w:t>
      </w:r>
      <w:r>
        <w:rPr>
          <w:rFonts w:hint="eastAsia" w:ascii="仿宋_GB2312" w:eastAsia="仿宋_GB2312"/>
          <w:sz w:val="32"/>
          <w:szCs w:val="32"/>
          <w:lang w:val="zh-TW" w:eastAsia="zh-CN"/>
        </w:rPr>
        <w:t>党支部</w:t>
      </w:r>
      <w:r>
        <w:rPr>
          <w:rFonts w:hint="eastAsia" w:ascii="仿宋_GB2312" w:eastAsia="仿宋_GB2312"/>
          <w:sz w:val="32"/>
          <w:szCs w:val="32"/>
          <w:lang w:val="zh-TW" w:eastAsia="zh-TW"/>
        </w:rPr>
        <w:t>政治</w:t>
      </w:r>
      <w:r>
        <w:rPr>
          <w:rFonts w:hint="eastAsia" w:ascii="仿宋_GB2312" w:eastAsia="仿宋_GB2312"/>
          <w:sz w:val="32"/>
          <w:szCs w:val="32"/>
          <w:lang w:val="zh-TW" w:eastAsia="zh-CN"/>
        </w:rPr>
        <w:t>环境，</w:t>
      </w:r>
      <w:r>
        <w:rPr>
          <w:rFonts w:hint="eastAsia" w:ascii="仿宋_GB2312" w:eastAsia="仿宋_GB2312"/>
          <w:sz w:val="32"/>
          <w:szCs w:val="32"/>
        </w:rPr>
        <w:t>抓好</w:t>
      </w:r>
      <w:r>
        <w:rPr>
          <w:rFonts w:hint="eastAsia" w:ascii="仿宋_GB2312" w:eastAsia="仿宋_GB2312"/>
          <w:sz w:val="32"/>
          <w:szCs w:val="32"/>
          <w:lang w:val="zh-TW" w:eastAsia="zh-CN"/>
        </w:rPr>
        <w:t>党员干部</w:t>
      </w:r>
      <w:r>
        <w:rPr>
          <w:rFonts w:hint="eastAsia" w:ascii="仿宋_GB2312" w:eastAsia="仿宋_GB2312"/>
          <w:sz w:val="32"/>
          <w:szCs w:val="32"/>
        </w:rPr>
        <w:t>《中国共产党廉</w:t>
      </w:r>
      <w:r>
        <w:rPr>
          <w:rFonts w:hint="eastAsia" w:ascii="仿宋_GB2312" w:eastAsia="仿宋_GB2312"/>
          <w:spacing w:val="4"/>
          <w:sz w:val="32"/>
          <w:szCs w:val="32"/>
        </w:rPr>
        <w:t>洁自律准则》、《中国共产党党内监督条例》、《中国共产党问责条例》、《中国共产党纪律处分条例》的学习贯彻。</w:t>
      </w:r>
      <w:r>
        <w:rPr>
          <w:rFonts w:hint="eastAsia" w:ascii="仿宋_GB2312" w:eastAsia="仿宋_GB2312"/>
          <w:sz w:val="32"/>
          <w:szCs w:val="32"/>
        </w:rPr>
        <w:t>发挥</w:t>
      </w:r>
      <w:r>
        <w:rPr>
          <w:rFonts w:hint="eastAsia" w:ascii="仿宋_GB2312" w:eastAsia="仿宋_GB2312"/>
          <w:sz w:val="32"/>
          <w:szCs w:val="32"/>
          <w:lang w:eastAsia="zh-CN"/>
        </w:rPr>
        <w:t>党员同志的</w:t>
      </w:r>
      <w:r>
        <w:rPr>
          <w:rFonts w:hint="eastAsia" w:ascii="仿宋_GB2312" w:eastAsia="仿宋_GB2312"/>
          <w:sz w:val="32"/>
          <w:szCs w:val="32"/>
        </w:rPr>
        <w:t>“</w:t>
      </w:r>
      <w:r>
        <w:rPr>
          <w:rFonts w:hint="eastAsia" w:ascii="仿宋_GB2312" w:eastAsia="仿宋_GB2312"/>
          <w:sz w:val="32"/>
          <w:szCs w:val="32"/>
          <w:lang w:eastAsia="zh-CN"/>
        </w:rPr>
        <w:t>领</w:t>
      </w:r>
      <w:r>
        <w:rPr>
          <w:rFonts w:hint="eastAsia" w:ascii="仿宋_GB2312" w:eastAsia="仿宋_GB2312"/>
          <w:sz w:val="32"/>
          <w:szCs w:val="32"/>
        </w:rPr>
        <w:t>头雁</w:t>
      </w:r>
      <w:r>
        <w:rPr>
          <w:rFonts w:hint="eastAsia" w:ascii="仿宋_GB2312" w:eastAsia="仿宋_GB2312"/>
          <w:sz w:val="32"/>
          <w:szCs w:val="32"/>
          <w:lang w:eastAsia="zh-CN"/>
        </w:rPr>
        <w:t>”作用，在各项业务工作中时常以</w:t>
      </w:r>
      <w:r>
        <w:rPr>
          <w:rFonts w:hint="eastAsia" w:ascii="仿宋_GB2312" w:eastAsia="仿宋_GB2312"/>
          <w:sz w:val="32"/>
          <w:szCs w:val="32"/>
        </w:rPr>
        <w:t>学习贯彻习近平总书记关于进一步纠正“四风”</w:t>
      </w:r>
      <w:r>
        <w:rPr>
          <w:rFonts w:hint="eastAsia" w:ascii="仿宋_GB2312" w:eastAsia="仿宋_GB2312"/>
          <w:sz w:val="32"/>
          <w:szCs w:val="32"/>
          <w:lang w:eastAsia="zh-CN"/>
        </w:rPr>
        <w:t>，</w:t>
      </w:r>
      <w:r>
        <w:rPr>
          <w:rFonts w:hint="eastAsia" w:ascii="仿宋_GB2312" w:eastAsia="仿宋_GB2312"/>
          <w:sz w:val="32"/>
          <w:szCs w:val="32"/>
        </w:rPr>
        <w:t>加强作风建设重要批示精神</w:t>
      </w:r>
      <w:r>
        <w:rPr>
          <w:rFonts w:hint="eastAsia" w:ascii="仿宋_GB2312" w:eastAsia="仿宋_GB2312"/>
          <w:sz w:val="32"/>
          <w:szCs w:val="32"/>
          <w:lang w:eastAsia="zh-CN"/>
        </w:rPr>
        <w:t>自省、检查，在全处工作中</w:t>
      </w:r>
      <w:r>
        <w:rPr>
          <w:rFonts w:hint="eastAsia" w:ascii="仿宋_GB2312" w:eastAsia="仿宋_GB2312"/>
          <w:sz w:val="32"/>
          <w:szCs w:val="32"/>
        </w:rPr>
        <w:t>大兴学习之风、干事</w:t>
      </w:r>
      <w:r>
        <w:rPr>
          <w:rFonts w:hint="eastAsia" w:ascii="仿宋_GB2312" w:eastAsia="仿宋_GB2312"/>
          <w:sz w:val="32"/>
          <w:szCs w:val="32"/>
          <w:lang w:eastAsia="zh-CN"/>
        </w:rPr>
        <w:t>奉献</w:t>
      </w:r>
      <w:r>
        <w:rPr>
          <w:rFonts w:hint="eastAsia" w:ascii="仿宋_GB2312" w:eastAsia="仿宋_GB2312"/>
          <w:sz w:val="32"/>
          <w:szCs w:val="32"/>
        </w:rPr>
        <w:t>之风</w:t>
      </w:r>
      <w:r>
        <w:rPr>
          <w:rFonts w:hint="eastAsia" w:ascii="仿宋_GB2312" w:eastAsia="仿宋_GB2312"/>
          <w:sz w:val="32"/>
          <w:szCs w:val="32"/>
          <w:lang w:eastAsia="zh-CN"/>
        </w:rPr>
        <w:t>。在时间紧、任务重、环节多的情况下</w:t>
      </w:r>
      <w:r>
        <w:rPr>
          <w:rFonts w:hint="eastAsia" w:ascii="仿宋_GB2312" w:eastAsia="仿宋_GB2312"/>
          <w:sz w:val="32"/>
          <w:szCs w:val="32"/>
          <w:lang w:val="en-US" w:eastAsia="zh-CN"/>
        </w:rPr>
        <w:t>,全处职工自觉树立大局意识，不计个人得失，</w:t>
      </w:r>
      <w:r>
        <w:rPr>
          <w:rFonts w:hint="eastAsia" w:ascii="仿宋_GB2312" w:eastAsia="仿宋_GB2312"/>
          <w:sz w:val="32"/>
          <w:szCs w:val="32"/>
          <w:lang w:eastAsia="zh-CN"/>
        </w:rPr>
        <w:t>较好地完成了第三次全国水资源调查评价、国家地下水监测工程建设等几项重点工作。在这几项工作中，坚持把纪律挺在前，坚守原则，以作风建设推动业务开展。</w:t>
      </w:r>
    </w:p>
    <w:p>
      <w:pPr>
        <w:numPr>
          <w:ilvl w:val="0"/>
          <w:numId w:val="0"/>
        </w:numPr>
        <w:overflowPunct w:val="0"/>
        <w:adjustRightInd w:val="0"/>
        <w:spacing w:line="600" w:lineRule="exact"/>
        <w:ind w:firstLine="624" w:firstLineChars="200"/>
        <w:rPr>
          <w:rFonts w:hint="eastAsia" w:ascii="黑体" w:eastAsia="黑体"/>
          <w:spacing w:val="-4"/>
          <w:sz w:val="32"/>
          <w:szCs w:val="32"/>
          <w:lang w:val="en-US" w:eastAsia="zh-CN"/>
        </w:rPr>
      </w:pPr>
      <w:r>
        <w:rPr>
          <w:rFonts w:hint="eastAsia" w:ascii="黑体" w:eastAsia="黑体"/>
          <w:spacing w:val="-4"/>
          <w:sz w:val="32"/>
          <w:szCs w:val="32"/>
          <w:lang w:val="en-US" w:eastAsia="zh-CN"/>
        </w:rPr>
        <w:t>六、存在的问题及下一步打算</w:t>
      </w:r>
    </w:p>
    <w:p>
      <w:pPr>
        <w:numPr>
          <w:ilvl w:val="0"/>
          <w:numId w:val="0"/>
        </w:numPr>
        <w:overflowPunct w:val="0"/>
        <w:adjustRightInd w:val="0"/>
        <w:spacing w:line="600" w:lineRule="exact"/>
        <w:ind w:firstLine="616"/>
        <w:rPr>
          <w:rFonts w:hint="eastAsia" w:ascii="仿宋_GB2312" w:eastAsia="仿宋_GB2312"/>
          <w:sz w:val="32"/>
          <w:szCs w:val="32"/>
          <w:lang w:val="en-US" w:eastAsia="zh-CN"/>
        </w:rPr>
      </w:pPr>
      <w:r>
        <w:rPr>
          <w:rFonts w:hint="eastAsia" w:ascii="仿宋_GB2312" w:eastAsia="仿宋_GB2312"/>
          <w:sz w:val="32"/>
          <w:szCs w:val="32"/>
          <w:lang w:val="en-US" w:eastAsia="zh-CN"/>
        </w:rPr>
        <w:t>一是支部政治文化建设比较匮乏。2018年度省局机关举办了一系列的“道德讲堂”、“微党课”、“志愿者服务”等活动，广大党员及群众参与其中升华了思想，启迪良多。但由于支部成员较少，又忙于业务工作，此类政治文化建设活动比较匮乏。下一步应进一步探讨在人数不多的支部中开展政治文化建设的有效载体和具体内容，加强与类似支部的沟通，适时联合组织载体多样的政治文化活动。</w:t>
      </w:r>
    </w:p>
    <w:p>
      <w:pPr>
        <w:pStyle w:val="4"/>
        <w:keepNext w:val="0"/>
        <w:keepLines w:val="0"/>
        <w:widowControl/>
        <w:numPr>
          <w:ilvl w:val="0"/>
          <w:numId w:val="0"/>
        </w:numPr>
        <w:suppressLineNumbers w:val="0"/>
        <w:wordWrap w:val="0"/>
        <w:spacing w:before="150" w:beforeAutospacing="0" w:after="0" w:afterAutospacing="0" w:line="480" w:lineRule="auto"/>
        <w:ind w:right="0" w:rightChars="0" w:firstLine="640" w:firstLineChars="200"/>
        <w:jc w:val="left"/>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lang w:val="en-US" w:eastAsia="zh-CN"/>
        </w:rPr>
        <w:t>二是</w:t>
      </w:r>
      <w:r>
        <w:rPr>
          <w:rFonts w:hint="eastAsia" w:ascii="仿宋_GB2312" w:hAnsi="Times New Roman" w:eastAsia="仿宋_GB2312" w:cs="Times New Roman"/>
          <w:kern w:val="2"/>
          <w:sz w:val="32"/>
          <w:szCs w:val="32"/>
          <w:lang w:val="en-US" w:eastAsia="zh-CN" w:bidi="ar-SA"/>
        </w:rPr>
        <w:t>理论学习不够深入。</w:t>
      </w:r>
      <w:r>
        <w:rPr>
          <w:rFonts w:hint="eastAsia" w:ascii="仿宋_GB2312" w:eastAsia="仿宋_GB2312" w:cs="Times New Roman"/>
          <w:kern w:val="2"/>
          <w:sz w:val="32"/>
          <w:szCs w:val="32"/>
          <w:lang w:val="en-US" w:eastAsia="zh-CN" w:bidi="ar-SA"/>
        </w:rPr>
        <w:t>虽然在省局机关党办的指导下按部就班地进行了重点理论知识的学习，但</w:t>
      </w:r>
      <w:r>
        <w:rPr>
          <w:rFonts w:hint="eastAsia" w:ascii="仿宋_GB2312" w:hAnsi="Times New Roman" w:eastAsia="仿宋_GB2312" w:cs="Times New Roman"/>
          <w:kern w:val="2"/>
          <w:sz w:val="32"/>
          <w:szCs w:val="32"/>
          <w:lang w:val="en-US" w:eastAsia="zh-CN" w:bidi="ar-SA"/>
        </w:rPr>
        <w:t>理论学习的紧迫感还不够强，主动挤时间学习不够；学习缺乏系统</w:t>
      </w:r>
      <w:r>
        <w:rPr>
          <w:rFonts w:hint="eastAsia" w:ascii="仿宋_GB2312" w:eastAsia="仿宋_GB2312" w:cs="Times New Roman"/>
          <w:kern w:val="2"/>
          <w:sz w:val="32"/>
          <w:szCs w:val="32"/>
          <w:lang w:val="en-US" w:eastAsia="zh-CN" w:bidi="ar-SA"/>
        </w:rPr>
        <w:t>性</w:t>
      </w:r>
      <w:r>
        <w:rPr>
          <w:rFonts w:hint="eastAsia" w:ascii="仿宋_GB2312" w:hAnsi="Times New Roman" w:eastAsia="仿宋_GB2312" w:cs="Times New Roman"/>
          <w:kern w:val="2"/>
          <w:sz w:val="32"/>
          <w:szCs w:val="32"/>
          <w:lang w:val="en-US" w:eastAsia="zh-CN" w:bidi="ar-SA"/>
        </w:rPr>
        <w:t>和针对性；对一些重大理论观点缺乏深钻细研，浮于表面，在学以致用、学用结合上还有差距。</w:t>
      </w:r>
      <w:r>
        <w:rPr>
          <w:rFonts w:hint="eastAsia" w:ascii="仿宋_GB2312" w:eastAsia="仿宋_GB2312" w:cs="Times New Roman"/>
          <w:kern w:val="2"/>
          <w:sz w:val="32"/>
          <w:szCs w:val="32"/>
          <w:lang w:val="en-US" w:eastAsia="zh-CN" w:bidi="ar-SA"/>
        </w:rPr>
        <w:t>下一步将加强理论学习的常态化和专题研究。</w:t>
      </w:r>
    </w:p>
    <w:p>
      <w:pPr>
        <w:numPr>
          <w:ilvl w:val="0"/>
          <w:numId w:val="0"/>
        </w:numPr>
        <w:spacing w:line="360" w:lineRule="auto"/>
        <w:ind w:firstLine="640" w:firstLineChars="200"/>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三是基层党组织凝聚力有待进一步增强。组织生活中的“谈心谈话”环节还做的不够，</w:t>
      </w:r>
      <w:r>
        <w:rPr>
          <w:rFonts w:hint="eastAsia" w:ascii="仿宋_GB2312" w:eastAsia="仿宋_GB2312" w:cs="Times New Roman"/>
          <w:color w:val="auto"/>
          <w:kern w:val="2"/>
          <w:sz w:val="32"/>
          <w:szCs w:val="32"/>
          <w:lang w:val="en-US" w:eastAsia="zh-CN" w:bidi="ar-SA"/>
        </w:rPr>
        <w:t>应以此</w:t>
      </w:r>
      <w:r>
        <w:rPr>
          <w:rFonts w:hint="eastAsia" w:ascii="仿宋_GB2312" w:hAnsi="Times New Roman" w:eastAsia="仿宋_GB2312" w:cs="Times New Roman"/>
          <w:color w:val="auto"/>
          <w:kern w:val="2"/>
          <w:sz w:val="32"/>
          <w:szCs w:val="32"/>
          <w:lang w:val="en-US" w:eastAsia="zh-CN" w:bidi="ar-SA"/>
        </w:rPr>
        <w:t>“沟通思想、交流工作生活”</w:t>
      </w:r>
      <w:r>
        <w:rPr>
          <w:rFonts w:hint="eastAsia" w:ascii="仿宋_GB2312" w:eastAsia="仿宋_GB2312" w:cs="Times New Roman"/>
          <w:color w:val="auto"/>
          <w:kern w:val="2"/>
          <w:sz w:val="32"/>
          <w:szCs w:val="32"/>
          <w:lang w:val="en-US" w:eastAsia="zh-CN" w:bidi="ar-SA"/>
        </w:rPr>
        <w:t>，调动党员同志的工作积极性，</w:t>
      </w:r>
      <w:r>
        <w:rPr>
          <w:rFonts w:hint="eastAsia" w:ascii="仿宋_GB2312" w:hAnsi="Times New Roman" w:eastAsia="仿宋_GB2312" w:cs="Times New Roman"/>
          <w:color w:val="auto"/>
          <w:kern w:val="2"/>
          <w:sz w:val="32"/>
          <w:szCs w:val="32"/>
          <w:lang w:val="en-US" w:eastAsia="zh-CN" w:bidi="ar-SA"/>
        </w:rPr>
        <w:t>充分发挥基层党组织的战斗堡垒作用和共产党员的先锋模范作用，</w:t>
      </w:r>
      <w:r>
        <w:rPr>
          <w:rFonts w:hint="eastAsia" w:ascii="仿宋_GB2312" w:eastAsia="仿宋_GB2312" w:cs="Times New Roman"/>
          <w:color w:val="auto"/>
          <w:kern w:val="2"/>
          <w:sz w:val="32"/>
          <w:szCs w:val="32"/>
          <w:lang w:val="en-US" w:eastAsia="zh-CN" w:bidi="ar-SA"/>
        </w:rPr>
        <w:t>积极引导全处职工</w:t>
      </w:r>
      <w:r>
        <w:rPr>
          <w:rFonts w:hint="eastAsia" w:ascii="仿宋_GB2312" w:hAnsi="Times New Roman" w:eastAsia="仿宋_GB2312" w:cs="Times New Roman"/>
          <w:color w:val="auto"/>
          <w:kern w:val="2"/>
          <w:sz w:val="32"/>
          <w:szCs w:val="32"/>
          <w:lang w:val="en-US" w:eastAsia="zh-CN" w:bidi="ar-SA"/>
        </w:rPr>
        <w:t>在业务工作中勇于担当、乐于奉献</w:t>
      </w:r>
      <w:r>
        <w:rPr>
          <w:rFonts w:hint="eastAsia" w:ascii="仿宋_GB2312" w:eastAsia="仿宋_GB2312" w:cs="Times New Roman"/>
          <w:color w:val="auto"/>
          <w:kern w:val="2"/>
          <w:sz w:val="32"/>
          <w:szCs w:val="32"/>
          <w:lang w:val="en-US" w:eastAsia="zh-CN" w:bidi="ar-SA"/>
        </w:rPr>
        <w:t>、攻坚克难，确保年度各项中心工作圆满完成</w:t>
      </w:r>
      <w:r>
        <w:rPr>
          <w:rFonts w:hint="eastAsia" w:ascii="仿宋_GB2312" w:hAnsi="Times New Roman" w:eastAsia="仿宋_GB2312" w:cs="Times New Roman"/>
          <w:color w:val="auto"/>
          <w:kern w:val="2"/>
          <w:sz w:val="32"/>
          <w:szCs w:val="32"/>
          <w:lang w:val="en-US" w:eastAsia="zh-CN" w:bidi="ar-SA"/>
        </w:rPr>
        <w:t>。</w:t>
      </w:r>
    </w:p>
    <w:p>
      <w:pPr>
        <w:pStyle w:val="4"/>
        <w:keepNext w:val="0"/>
        <w:keepLines w:val="0"/>
        <w:widowControl/>
        <w:numPr>
          <w:ilvl w:val="0"/>
          <w:numId w:val="0"/>
        </w:numPr>
        <w:suppressLineNumbers w:val="0"/>
        <w:wordWrap w:val="0"/>
        <w:spacing w:before="150" w:beforeAutospacing="0" w:after="0" w:afterAutospacing="0" w:line="480" w:lineRule="auto"/>
        <w:ind w:right="0" w:rightChars="0" w:firstLine="640" w:firstLineChars="200"/>
        <w:jc w:val="left"/>
        <w:rPr>
          <w:rFonts w:hint="eastAsia" w:ascii="仿宋_GB2312" w:hAnsi="Times New Roman" w:eastAsia="仿宋_GB2312" w:cs="Times New Roman"/>
          <w:color w:val="auto"/>
          <w:kern w:val="2"/>
          <w:sz w:val="32"/>
          <w:szCs w:val="32"/>
          <w:lang w:val="en-US" w:eastAsia="zh-CN" w:bidi="ar-SA"/>
        </w:rPr>
      </w:pPr>
    </w:p>
    <w:p>
      <w:pPr>
        <w:pStyle w:val="4"/>
        <w:keepNext w:val="0"/>
        <w:keepLines w:val="0"/>
        <w:widowControl/>
        <w:numPr>
          <w:ilvl w:val="0"/>
          <w:numId w:val="0"/>
        </w:numPr>
        <w:suppressLineNumbers w:val="0"/>
        <w:wordWrap w:val="0"/>
        <w:spacing w:before="150" w:beforeAutospacing="0" w:after="0" w:afterAutospacing="0" w:line="480" w:lineRule="auto"/>
        <w:ind w:right="0" w:rightChars="0" w:firstLine="640" w:firstLineChars="200"/>
        <w:jc w:val="left"/>
        <w:rPr>
          <w:rFonts w:hint="eastAsia" w:ascii="仿宋_GB2312" w:hAnsi="Times New Roman" w:eastAsia="仿宋_GB2312" w:cs="Times New Roman"/>
          <w:kern w:val="2"/>
          <w:sz w:val="32"/>
          <w:szCs w:val="32"/>
          <w:lang w:val="en-US" w:eastAsia="zh-CN" w:bidi="ar-SA"/>
        </w:rPr>
      </w:pPr>
    </w:p>
    <w:p>
      <w:pPr>
        <w:numPr>
          <w:ilvl w:val="0"/>
          <w:numId w:val="0"/>
        </w:numPr>
        <w:overflowPunct w:val="0"/>
        <w:adjustRightInd w:val="0"/>
        <w:spacing w:line="600" w:lineRule="exact"/>
        <w:ind w:firstLine="616"/>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 xml:space="preserve">                                  二〇一九年元月</w:t>
      </w:r>
    </w:p>
    <w:p>
      <w:pPr>
        <w:overflowPunct w:val="0"/>
        <w:adjustRightInd w:val="0"/>
        <w:spacing w:line="600" w:lineRule="exact"/>
        <w:ind w:firstLine="640" w:firstLineChars="200"/>
        <w:rPr>
          <w:rFonts w:hint="eastAsia" w:ascii="仿宋_GB2312" w:eastAsia="仿宋_GB2312"/>
          <w:sz w:val="32"/>
          <w:szCs w:val="32"/>
        </w:rPr>
      </w:pPr>
    </w:p>
    <w:p>
      <w:pPr>
        <w:numPr>
          <w:ilvl w:val="0"/>
          <w:numId w:val="0"/>
        </w:numPr>
        <w:overflowPunct w:val="0"/>
        <w:adjustRightInd w:val="0"/>
        <w:spacing w:line="600" w:lineRule="exact"/>
        <w:rPr>
          <w:rFonts w:hint="eastAsia" w:ascii="黑体" w:eastAsia="黑体"/>
          <w:spacing w:val="-4"/>
          <w:sz w:val="32"/>
          <w:szCs w:val="32"/>
          <w:lang w:eastAsia="zh-CN"/>
        </w:rPr>
      </w:pPr>
    </w:p>
    <w:p>
      <w:pPr>
        <w:ind w:firstLine="640" w:firstLineChars="200"/>
        <w:rPr>
          <w:rFonts w:hint="eastAsia" w:ascii="仿宋_GB2312" w:eastAsia="仿宋_GB2312"/>
          <w:sz w:val="32"/>
          <w:szCs w:val="32"/>
          <w:lang w:eastAsia="zh-CN"/>
        </w:rPr>
      </w:pPr>
    </w:p>
    <w:sectPr>
      <w:footerReference r:id="rId3" w:type="default"/>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63638"/>
    <w:rsid w:val="0278545B"/>
    <w:rsid w:val="028811FA"/>
    <w:rsid w:val="02A74170"/>
    <w:rsid w:val="07416878"/>
    <w:rsid w:val="07F677F6"/>
    <w:rsid w:val="08454128"/>
    <w:rsid w:val="09363B94"/>
    <w:rsid w:val="0A3C5E1C"/>
    <w:rsid w:val="0AE82AAD"/>
    <w:rsid w:val="0AF63638"/>
    <w:rsid w:val="0B9A24C9"/>
    <w:rsid w:val="0BE41C89"/>
    <w:rsid w:val="0CD218C9"/>
    <w:rsid w:val="0DEB599F"/>
    <w:rsid w:val="0E665168"/>
    <w:rsid w:val="0F7672B7"/>
    <w:rsid w:val="0F7E5F42"/>
    <w:rsid w:val="11CA6EFE"/>
    <w:rsid w:val="14410FBA"/>
    <w:rsid w:val="15745F6A"/>
    <w:rsid w:val="15B67721"/>
    <w:rsid w:val="166045CC"/>
    <w:rsid w:val="171659B7"/>
    <w:rsid w:val="184730A8"/>
    <w:rsid w:val="18647979"/>
    <w:rsid w:val="18835AC6"/>
    <w:rsid w:val="18A578B3"/>
    <w:rsid w:val="192C494D"/>
    <w:rsid w:val="1A9B2D67"/>
    <w:rsid w:val="1AFA20D6"/>
    <w:rsid w:val="1B9D7315"/>
    <w:rsid w:val="1C590E86"/>
    <w:rsid w:val="1C975CD9"/>
    <w:rsid w:val="1C9A72B3"/>
    <w:rsid w:val="1CBE0FA4"/>
    <w:rsid w:val="1D2F0644"/>
    <w:rsid w:val="1DF81DD2"/>
    <w:rsid w:val="1E39557B"/>
    <w:rsid w:val="1E7B6849"/>
    <w:rsid w:val="1EA507C0"/>
    <w:rsid w:val="20264C6C"/>
    <w:rsid w:val="20480ACC"/>
    <w:rsid w:val="20835C2D"/>
    <w:rsid w:val="214B5D26"/>
    <w:rsid w:val="21916132"/>
    <w:rsid w:val="21FA1B72"/>
    <w:rsid w:val="22A921D9"/>
    <w:rsid w:val="22E53B80"/>
    <w:rsid w:val="237F0FB5"/>
    <w:rsid w:val="23DB40BF"/>
    <w:rsid w:val="24065064"/>
    <w:rsid w:val="242432D9"/>
    <w:rsid w:val="244766B1"/>
    <w:rsid w:val="24AF310C"/>
    <w:rsid w:val="252C03D5"/>
    <w:rsid w:val="25E17AC7"/>
    <w:rsid w:val="25EF2AD6"/>
    <w:rsid w:val="26306263"/>
    <w:rsid w:val="26784B62"/>
    <w:rsid w:val="26FF21E3"/>
    <w:rsid w:val="271841C9"/>
    <w:rsid w:val="2734504F"/>
    <w:rsid w:val="274C1D05"/>
    <w:rsid w:val="27501788"/>
    <w:rsid w:val="27BD04AB"/>
    <w:rsid w:val="27F74005"/>
    <w:rsid w:val="283F78A0"/>
    <w:rsid w:val="28B141A9"/>
    <w:rsid w:val="28B50DF1"/>
    <w:rsid w:val="28C317FE"/>
    <w:rsid w:val="290F5861"/>
    <w:rsid w:val="292F2AC4"/>
    <w:rsid w:val="29C32318"/>
    <w:rsid w:val="2A0275B8"/>
    <w:rsid w:val="2C587C9A"/>
    <w:rsid w:val="2CCA3131"/>
    <w:rsid w:val="2D6D6100"/>
    <w:rsid w:val="2D712D73"/>
    <w:rsid w:val="2DB50A1A"/>
    <w:rsid w:val="31407F86"/>
    <w:rsid w:val="314B6E22"/>
    <w:rsid w:val="316F67DE"/>
    <w:rsid w:val="32F12432"/>
    <w:rsid w:val="33BE6368"/>
    <w:rsid w:val="33E441C7"/>
    <w:rsid w:val="35545D57"/>
    <w:rsid w:val="35A13504"/>
    <w:rsid w:val="371F44AD"/>
    <w:rsid w:val="381C605A"/>
    <w:rsid w:val="389820FA"/>
    <w:rsid w:val="38A60231"/>
    <w:rsid w:val="39A847F1"/>
    <w:rsid w:val="3A153CE6"/>
    <w:rsid w:val="3B357A61"/>
    <w:rsid w:val="3B7D5A4A"/>
    <w:rsid w:val="3D2E227A"/>
    <w:rsid w:val="3DDC6CA7"/>
    <w:rsid w:val="3DFF5C36"/>
    <w:rsid w:val="3E070FD7"/>
    <w:rsid w:val="3EF061C2"/>
    <w:rsid w:val="3F0850FB"/>
    <w:rsid w:val="423405A1"/>
    <w:rsid w:val="42434122"/>
    <w:rsid w:val="427D2A30"/>
    <w:rsid w:val="43242579"/>
    <w:rsid w:val="444B08C8"/>
    <w:rsid w:val="455C3E3D"/>
    <w:rsid w:val="46001E97"/>
    <w:rsid w:val="46043AAD"/>
    <w:rsid w:val="471F6EE7"/>
    <w:rsid w:val="478B5E61"/>
    <w:rsid w:val="479C4E0A"/>
    <w:rsid w:val="48586672"/>
    <w:rsid w:val="493B71EB"/>
    <w:rsid w:val="49AE0CDD"/>
    <w:rsid w:val="4BDC249E"/>
    <w:rsid w:val="4C8F27A6"/>
    <w:rsid w:val="4D2B7EDA"/>
    <w:rsid w:val="4E1D4AF9"/>
    <w:rsid w:val="4EAB11CF"/>
    <w:rsid w:val="50446A6D"/>
    <w:rsid w:val="50611CBB"/>
    <w:rsid w:val="509E0EB6"/>
    <w:rsid w:val="50BA6176"/>
    <w:rsid w:val="51792D21"/>
    <w:rsid w:val="5479171C"/>
    <w:rsid w:val="562B3855"/>
    <w:rsid w:val="56437E2C"/>
    <w:rsid w:val="567A0A9B"/>
    <w:rsid w:val="567F30FC"/>
    <w:rsid w:val="568B1C95"/>
    <w:rsid w:val="56966CDF"/>
    <w:rsid w:val="56E07A72"/>
    <w:rsid w:val="58353C54"/>
    <w:rsid w:val="590D6F23"/>
    <w:rsid w:val="59366E54"/>
    <w:rsid w:val="5AA22D62"/>
    <w:rsid w:val="5AA60F0F"/>
    <w:rsid w:val="5AB97EA1"/>
    <w:rsid w:val="5AEB5B85"/>
    <w:rsid w:val="5AF15013"/>
    <w:rsid w:val="5B2972D6"/>
    <w:rsid w:val="5BB76329"/>
    <w:rsid w:val="5C2A51A5"/>
    <w:rsid w:val="5D0626FD"/>
    <w:rsid w:val="5F432098"/>
    <w:rsid w:val="5F9D20A7"/>
    <w:rsid w:val="601C7500"/>
    <w:rsid w:val="606D4D4A"/>
    <w:rsid w:val="61223A96"/>
    <w:rsid w:val="612E63C5"/>
    <w:rsid w:val="6185070A"/>
    <w:rsid w:val="628E12CD"/>
    <w:rsid w:val="62F90FB4"/>
    <w:rsid w:val="648138BE"/>
    <w:rsid w:val="64E5470C"/>
    <w:rsid w:val="64EA2CE7"/>
    <w:rsid w:val="65053938"/>
    <w:rsid w:val="6539760E"/>
    <w:rsid w:val="655D5977"/>
    <w:rsid w:val="66AC520D"/>
    <w:rsid w:val="66D05B98"/>
    <w:rsid w:val="66D4783A"/>
    <w:rsid w:val="67CB3923"/>
    <w:rsid w:val="68791495"/>
    <w:rsid w:val="6A103DAD"/>
    <w:rsid w:val="6AB07BE1"/>
    <w:rsid w:val="6AE911BC"/>
    <w:rsid w:val="6AEC1EAA"/>
    <w:rsid w:val="6B367AF8"/>
    <w:rsid w:val="6BAB5DC6"/>
    <w:rsid w:val="6CAA690C"/>
    <w:rsid w:val="6CE401E7"/>
    <w:rsid w:val="6E676F2A"/>
    <w:rsid w:val="6E964BBA"/>
    <w:rsid w:val="6EC85430"/>
    <w:rsid w:val="70934C6E"/>
    <w:rsid w:val="716C2C54"/>
    <w:rsid w:val="736B40E8"/>
    <w:rsid w:val="73C567A2"/>
    <w:rsid w:val="75616111"/>
    <w:rsid w:val="76E31B09"/>
    <w:rsid w:val="76E77C16"/>
    <w:rsid w:val="7793272C"/>
    <w:rsid w:val="794F2C30"/>
    <w:rsid w:val="79E325E2"/>
    <w:rsid w:val="7A865D19"/>
    <w:rsid w:val="7B177ED5"/>
    <w:rsid w:val="7B3867B3"/>
    <w:rsid w:val="7B4E1796"/>
    <w:rsid w:val="7B615109"/>
    <w:rsid w:val="7C2406EB"/>
    <w:rsid w:val="7CAC613D"/>
    <w:rsid w:val="7CFF6DB2"/>
    <w:rsid w:val="7D0A2533"/>
    <w:rsid w:val="7E69732E"/>
    <w:rsid w:val="7F0B72DB"/>
    <w:rsid w:val="7F196B73"/>
    <w:rsid w:val="7F8575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color w:val="auto"/>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2019-01-02T07:15:00Z</dcterms:created>
  <dc:creator>吴奕</dc:creator>
  <cp:lastModifiedBy>关迪</cp:lastModifiedBy>
  <cp:lastPrinted>2019-01-11T01:46:00Z</cp:lastPrinted>
  <dcterms:modified xsi:type="dcterms:W3CDTF">2019-01-18T02:35:59Z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