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2018年党建工作述职报告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eastAsia="zh-CN"/>
        </w:rPr>
        <w:t>机关党群党支部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 xml:space="preserve">  袁建文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</w:p>
    <w:p>
      <w:pPr>
        <w:pStyle w:val="10"/>
        <w:spacing w:line="560" w:lineRule="exact"/>
        <w:ind w:firstLine="640" w:firstLineChars="200"/>
        <w:rPr>
          <w:rFonts w:ascii="华文仿宋" w:hAnsi="华文仿宋" w:eastAsia="华文仿宋"/>
          <w:bCs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华文仿宋" w:hAnsi="华文仿宋" w:eastAsia="华文仿宋"/>
          <w:bCs/>
          <w:kern w:val="2"/>
          <w:sz w:val="32"/>
          <w:szCs w:val="32"/>
        </w:rPr>
        <w:t>2018年度，本人在厅直属机关党委和局党委的正确领导下，认真</w:t>
      </w:r>
      <w:r>
        <w:rPr>
          <w:rFonts w:hint="eastAsia" w:ascii="华文仿宋" w:hAnsi="华文仿宋" w:eastAsia="华文仿宋"/>
          <w:sz w:val="32"/>
          <w:szCs w:val="32"/>
        </w:rPr>
        <w:t>履行全面从严治党主业专责，努力做到管党有力、治党有效、服务有成、特色有名。</w:t>
      </w:r>
      <w:r>
        <w:rPr>
          <w:rFonts w:hint="eastAsia" w:ascii="华文仿宋" w:hAnsi="华文仿宋" w:eastAsia="华文仿宋"/>
          <w:bCs/>
          <w:kern w:val="2"/>
          <w:sz w:val="32"/>
          <w:szCs w:val="32"/>
        </w:rPr>
        <w:t>党建、群团工作走在了水利系统的前列。</w:t>
      </w:r>
    </w:p>
    <w:p>
      <w:pPr>
        <w:pStyle w:val="1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履职情况</w:t>
      </w:r>
    </w:p>
    <w:p>
      <w:pPr>
        <w:pStyle w:val="4"/>
        <w:spacing w:before="0" w:beforeAutospacing="0" w:after="0" w:afterAutospacing="0" w:line="540" w:lineRule="exact"/>
        <w:ind w:firstLine="640" w:firstLineChars="200"/>
        <w:jc w:val="both"/>
        <w:rPr>
          <w:rFonts w:ascii="华文仿宋" w:hAnsi="华文仿宋" w:eastAsia="华文仿宋" w:cstheme="minorBidi"/>
          <w:kern w:val="2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过去一年，我过得充实、走的坚定，主要体现在“五力”上：</w:t>
      </w:r>
    </w:p>
    <w:p>
      <w:pPr>
        <w:spacing w:line="560" w:lineRule="exact"/>
        <w:ind w:firstLine="643" w:firstLineChars="200"/>
        <w:rPr>
          <w:rFonts w:ascii="华文仿宋" w:hAnsi="华文仿宋" w:eastAsia="华文仿宋"/>
          <w:bCs/>
          <w:sz w:val="32"/>
          <w:szCs w:val="32"/>
        </w:rPr>
      </w:pPr>
      <w:r>
        <w:rPr>
          <w:rFonts w:hint="eastAsia" w:ascii="华文楷体" w:hAnsi="华文楷体" w:eastAsia="华文楷体"/>
          <w:b/>
          <w:sz w:val="32"/>
          <w:szCs w:val="32"/>
        </w:rPr>
        <w:t>第一，努力当好贯彻落实中央省委重大决策部署的“变压器”。</w:t>
      </w:r>
      <w:r>
        <w:rPr>
          <w:rFonts w:hint="eastAsia" w:ascii="华文仿宋" w:hAnsi="华文仿宋" w:eastAsia="华文仿宋"/>
          <w:bCs/>
          <w:sz w:val="32"/>
          <w:szCs w:val="32"/>
        </w:rPr>
        <w:t>坚持以政治建设为统领，研究制定《理论学习中心组2018年度学习计划》，组织全系统学习了十九大精神、习近平系列讲话、党章党规、省委十届六次全会等14个专题。以“大学习、大培训、大竞赛”活动为载体，着重“七抓”：即抓学习计划指导学、抓党委中心组引领学、抓专家辅导精细学、抓跟进媒体实时学、抓教育培训深入学、抓网络平台互动学、抓考试检查督促学。先后组织党委理论学习中心组集体学习、研讨13次，4次网上答题活动，并结合工作实际，撰写9个专题调研报告和心得体会，其中3项建议得到厅党组采纳。同时，围绕中心工作开展创先争优活动，组织参与了</w:t>
      </w:r>
      <w:r>
        <w:rPr>
          <w:rFonts w:ascii="华文仿宋" w:hAnsi="华文仿宋" w:eastAsia="华文仿宋"/>
          <w:bCs/>
          <w:sz w:val="32"/>
          <w:szCs w:val="32"/>
        </w:rPr>
        <w:t>“帮圈文化”排查、违反中央八项规定精神问题整治、以案促改常态化制度化、党的政治纪律和政治规矩自查自纠等“</w:t>
      </w:r>
      <w:r>
        <w:rPr>
          <w:rFonts w:hint="eastAsia" w:ascii="华文仿宋" w:hAnsi="华文仿宋" w:eastAsia="华文仿宋"/>
          <w:bCs/>
          <w:sz w:val="32"/>
          <w:szCs w:val="32"/>
        </w:rPr>
        <w:t>四</w:t>
      </w:r>
      <w:r>
        <w:rPr>
          <w:rFonts w:ascii="华文仿宋" w:hAnsi="华文仿宋" w:eastAsia="华文仿宋"/>
          <w:bCs/>
          <w:sz w:val="32"/>
          <w:szCs w:val="32"/>
        </w:rPr>
        <w:t>个专项”行动</w:t>
      </w:r>
      <w:r>
        <w:rPr>
          <w:rFonts w:hint="eastAsia" w:ascii="华文仿宋" w:hAnsi="华文仿宋" w:eastAsia="华文仿宋"/>
          <w:bCs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华文仿宋" w:hAnsi="华文仿宋" w:eastAsia="华文仿宋"/>
          <w:bCs/>
          <w:sz w:val="32"/>
          <w:szCs w:val="32"/>
        </w:rPr>
      </w:pPr>
      <w:r>
        <w:rPr>
          <w:rFonts w:hint="eastAsia" w:ascii="华文楷体" w:hAnsi="华文楷体" w:eastAsia="华文楷体"/>
          <w:b/>
          <w:sz w:val="32"/>
          <w:szCs w:val="32"/>
        </w:rPr>
        <w:t>第二，着力牵牢落实主体责任的“牛鼻子”。</w:t>
      </w:r>
      <w:r>
        <w:rPr>
          <w:rFonts w:hint="eastAsia" w:ascii="华文仿宋" w:hAnsi="华文仿宋" w:eastAsia="华文仿宋"/>
          <w:sz w:val="32"/>
          <w:szCs w:val="32"/>
          <w:shd w:val="clear" w:color="auto" w:fill="FFFFFF"/>
        </w:rPr>
        <w:t>我始终把</w:t>
      </w:r>
      <w:r>
        <w:rPr>
          <w:rFonts w:hint="eastAsia" w:ascii="华文仿宋" w:hAnsi="华文仿宋" w:eastAsia="华文仿宋"/>
          <w:bCs/>
          <w:sz w:val="32"/>
          <w:szCs w:val="32"/>
        </w:rPr>
        <w:t>“党要管党、全面从严治党”政治责任扛在肩上</w:t>
      </w:r>
      <w:r>
        <w:rPr>
          <w:rFonts w:hint="eastAsia" w:ascii="华文仿宋" w:hAnsi="华文仿宋" w:eastAsia="华文仿宋"/>
          <w:sz w:val="32"/>
          <w:szCs w:val="32"/>
          <w:shd w:val="clear" w:color="auto" w:fill="FFFFFF"/>
        </w:rPr>
        <w:t>、抓在手上，主动牵头抓总，</w:t>
      </w:r>
      <w:r>
        <w:rPr>
          <w:rFonts w:hint="eastAsia" w:ascii="华文仿宋" w:hAnsi="华文仿宋" w:eastAsia="华文仿宋"/>
          <w:bCs/>
          <w:sz w:val="32"/>
          <w:szCs w:val="32"/>
        </w:rPr>
        <w:t>指导建立全面从严治党主体责任目标任务清单，细化6个方面79项指标；认真对照厅制定的主体责任考评办法和“三化一体”监督责任，进一步细化任务清单、责任台账和规范化考评细则，将全面从严治党与业务工作“四同”落实到位。注重责任管控，建立并实施了月度指导、季度督导、半年督查、联系点检查、规范化考评等“五项”制度；落实了年初党建工作计划报告、半年党建工作报告、年度党建述职报告、全面从严治党“两个责任”工作报告和党务公开等“五项”报告制度，并注重考评结果运用。</w:t>
      </w:r>
    </w:p>
    <w:p>
      <w:pPr>
        <w:widowControl/>
        <w:spacing w:line="560" w:lineRule="exact"/>
        <w:ind w:firstLine="643" w:firstLineChars="200"/>
        <w:textAlignment w:val="baseline"/>
        <w:rPr>
          <w:rFonts w:ascii="华文仿宋" w:hAnsi="华文仿宋" w:eastAsia="华文仿宋" w:cs="仿宋"/>
          <w:kern w:val="0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sz w:val="32"/>
          <w:szCs w:val="32"/>
        </w:rPr>
        <w:t>第三，尽力打好提升党建高质量的“组合拳”。</w:t>
      </w:r>
      <w:r>
        <w:rPr>
          <w:rFonts w:hint="eastAsia" w:ascii="华文仿宋" w:hAnsi="华文仿宋" w:eastAsia="华文仿宋" w:cs="仿宋"/>
          <w:sz w:val="32"/>
          <w:szCs w:val="32"/>
          <w:lang w:val="zh-TW"/>
        </w:rPr>
        <w:t>我紧紧盯住标准化规范化建设这个创新点，突出问题导向，注重抓“三基”、</w:t>
      </w:r>
      <w:r>
        <w:rPr>
          <w:rFonts w:hint="eastAsia" w:ascii="华文仿宋" w:hAnsi="华文仿宋" w:eastAsia="华文仿宋" w:cs="仿宋"/>
          <w:sz w:val="32"/>
          <w:szCs w:val="32"/>
        </w:rPr>
        <w:t>强监管、补短板、破难题。</w:t>
      </w:r>
      <w:r>
        <w:rPr>
          <w:rFonts w:hint="eastAsia" w:ascii="华文仿宋" w:hAnsi="华文仿宋" w:eastAsia="华文仿宋" w:cs="仿宋"/>
          <w:b/>
          <w:spacing w:val="4"/>
          <w:kern w:val="32"/>
          <w:sz w:val="32"/>
          <w:szCs w:val="32"/>
        </w:rPr>
        <w:t>一是</w:t>
      </w:r>
      <w:r>
        <w:rPr>
          <w:rFonts w:hint="eastAsia" w:ascii="华文仿宋" w:hAnsi="华文仿宋" w:eastAsia="华文仿宋" w:cs="仿宋"/>
          <w:spacing w:val="4"/>
          <w:kern w:val="32"/>
          <w:sz w:val="32"/>
          <w:szCs w:val="32"/>
        </w:rPr>
        <w:t>强化组织领导和重力牵引，</w:t>
      </w:r>
      <w:r>
        <w:rPr>
          <w:rFonts w:hint="eastAsia" w:ascii="华文仿宋" w:hAnsi="华文仿宋" w:eastAsia="华文仿宋" w:cs="仿宋"/>
          <w:sz w:val="32"/>
          <w:szCs w:val="32"/>
        </w:rPr>
        <w:t>有效避免党建工作“</w:t>
      </w:r>
      <w:r>
        <w:rPr>
          <w:rFonts w:hint="eastAsia" w:ascii="华文仿宋" w:hAnsi="华文仿宋" w:eastAsia="华文仿宋" w:cs="仿宋"/>
          <w:bCs/>
          <w:sz w:val="32"/>
          <w:szCs w:val="32"/>
        </w:rPr>
        <w:t>弱化虚化边缘化”问题</w:t>
      </w:r>
      <w:r>
        <w:rPr>
          <w:rFonts w:hint="eastAsia" w:ascii="华文仿宋" w:hAnsi="华文仿宋" w:eastAsia="华文仿宋" w:cs="仿宋"/>
          <w:sz w:val="32"/>
          <w:szCs w:val="32"/>
        </w:rPr>
        <w:t>；</w:t>
      </w:r>
      <w:r>
        <w:rPr>
          <w:rFonts w:hint="eastAsia" w:ascii="华文仿宋" w:hAnsi="华文仿宋" w:eastAsia="华文仿宋" w:cs="仿宋"/>
          <w:b/>
          <w:sz w:val="32"/>
          <w:szCs w:val="32"/>
        </w:rPr>
        <w:t>二是</w:t>
      </w:r>
      <w:r>
        <w:rPr>
          <w:rFonts w:hint="eastAsia" w:ascii="华文仿宋" w:hAnsi="华文仿宋" w:eastAsia="华文仿宋" w:cs="仿宋"/>
          <w:sz w:val="32"/>
          <w:szCs w:val="32"/>
        </w:rPr>
        <w:t>强化高素质专业化教育培训，重点破解</w:t>
      </w:r>
      <w:r>
        <w:rPr>
          <w:rFonts w:hint="eastAsia" w:ascii="华文仿宋" w:hAnsi="华文仿宋" w:eastAsia="华文仿宋" w:cs="仿宋"/>
          <w:bCs/>
          <w:sz w:val="32"/>
          <w:szCs w:val="32"/>
        </w:rPr>
        <w:t>党务干部</w:t>
      </w:r>
      <w:r>
        <w:rPr>
          <w:rFonts w:hint="eastAsia" w:ascii="华文仿宋" w:hAnsi="华文仿宋" w:eastAsia="华文仿宋" w:cs="仿宋"/>
          <w:sz w:val="32"/>
          <w:szCs w:val="32"/>
          <w:lang w:val="zh-TW"/>
        </w:rPr>
        <w:t>“不愿干、不会干、不善干”问题；</w:t>
      </w:r>
      <w:r>
        <w:rPr>
          <w:rFonts w:hint="eastAsia" w:ascii="华文仿宋" w:hAnsi="华文仿宋" w:eastAsia="华文仿宋" w:cs="仿宋"/>
          <w:sz w:val="32"/>
          <w:szCs w:val="32"/>
        </w:rPr>
        <w:t>三</w:t>
      </w:r>
      <w:r>
        <w:rPr>
          <w:rFonts w:hint="eastAsia" w:ascii="华文仿宋" w:hAnsi="华文仿宋" w:eastAsia="华文仿宋" w:cs="仿宋"/>
          <w:b/>
          <w:bCs/>
          <w:sz w:val="32"/>
          <w:szCs w:val="32"/>
        </w:rPr>
        <w:t>是</w:t>
      </w:r>
      <w:r>
        <w:rPr>
          <w:rFonts w:hint="eastAsia" w:ascii="华文仿宋" w:hAnsi="华文仿宋" w:eastAsia="华文仿宋" w:cs="仿宋"/>
          <w:bCs/>
          <w:sz w:val="32"/>
          <w:szCs w:val="32"/>
        </w:rPr>
        <w:t>强化标准化规范化建设和考评，</w:t>
      </w:r>
      <w:r>
        <w:rPr>
          <w:rFonts w:ascii="华文仿宋" w:hAnsi="华文仿宋" w:eastAsia="华文仿宋" w:cs="仿宋"/>
          <w:sz w:val="32"/>
          <w:szCs w:val="32"/>
          <w:lang w:val="zh-TW"/>
        </w:rPr>
        <w:t>推动管党治党从“宽松软”走向“严紧硬”</w:t>
      </w:r>
      <w:r>
        <w:rPr>
          <w:rFonts w:hint="eastAsia" w:ascii="华文仿宋" w:hAnsi="华文仿宋" w:eastAsia="华文仿宋" w:cs="仿宋"/>
          <w:sz w:val="32"/>
          <w:szCs w:val="32"/>
          <w:lang w:val="zh-TW"/>
        </w:rPr>
        <w:t>；</w:t>
      </w:r>
      <w:r>
        <w:rPr>
          <w:rFonts w:hint="eastAsia" w:ascii="华文仿宋" w:hAnsi="华文仿宋" w:eastAsia="华文仿宋" w:cs="仿宋"/>
          <w:b/>
          <w:bCs/>
          <w:sz w:val="32"/>
          <w:szCs w:val="32"/>
          <w:lang w:val="zh-TW"/>
        </w:rPr>
        <w:t>四</w:t>
      </w:r>
      <w:r>
        <w:rPr>
          <w:rFonts w:hint="eastAsia" w:ascii="华文仿宋" w:hAnsi="华文仿宋" w:eastAsia="华文仿宋" w:cs="仿宋"/>
          <w:b/>
          <w:bCs/>
          <w:sz w:val="32"/>
          <w:szCs w:val="32"/>
          <w:lang w:val="zh-TW" w:eastAsia="zh-TW"/>
        </w:rPr>
        <w:t>是</w:t>
      </w:r>
      <w:r>
        <w:rPr>
          <w:rFonts w:hint="eastAsia" w:ascii="华文仿宋" w:hAnsi="华文仿宋" w:eastAsia="华文仿宋" w:cs="仿宋"/>
          <w:bCs/>
          <w:sz w:val="32"/>
          <w:szCs w:val="32"/>
          <w:lang w:val="zh-TW"/>
        </w:rPr>
        <w:t>强化</w:t>
      </w:r>
      <w:r>
        <w:rPr>
          <w:rFonts w:hint="eastAsia" w:ascii="华文仿宋" w:hAnsi="华文仿宋" w:eastAsia="华文仿宋" w:cs="仿宋"/>
          <w:bCs/>
          <w:sz w:val="32"/>
          <w:szCs w:val="32"/>
          <w:lang w:val="zh-TW" w:eastAsia="zh-TW"/>
        </w:rPr>
        <w:t>党建示范点</w:t>
      </w:r>
      <w:r>
        <w:rPr>
          <w:rFonts w:hint="eastAsia" w:ascii="华文仿宋" w:hAnsi="华文仿宋" w:eastAsia="华文仿宋" w:cs="仿宋"/>
          <w:bCs/>
          <w:sz w:val="32"/>
          <w:szCs w:val="32"/>
          <w:lang w:val="zh-TW"/>
        </w:rPr>
        <w:t>引领作用</w:t>
      </w:r>
      <w:r>
        <w:rPr>
          <w:rFonts w:hint="eastAsia" w:ascii="华文仿宋" w:hAnsi="华文仿宋" w:eastAsia="华文仿宋" w:cs="仿宋"/>
          <w:sz w:val="32"/>
          <w:szCs w:val="32"/>
        </w:rPr>
        <w:t>，积极探索以党建高质量推动水文发展高质量的路子；</w:t>
      </w:r>
      <w:r>
        <w:rPr>
          <w:rFonts w:hint="eastAsia" w:ascii="华文仿宋" w:hAnsi="华文仿宋" w:eastAsia="华文仿宋" w:cs="仿宋"/>
          <w:b/>
          <w:bCs/>
          <w:sz w:val="32"/>
          <w:szCs w:val="32"/>
          <w:lang w:val="zh-CN"/>
        </w:rPr>
        <w:t>五</w:t>
      </w:r>
      <w:r>
        <w:rPr>
          <w:rFonts w:hint="eastAsia" w:ascii="华文仿宋" w:hAnsi="华文仿宋" w:eastAsia="华文仿宋" w:cs="仿宋"/>
          <w:b/>
          <w:bCs/>
          <w:sz w:val="32"/>
          <w:szCs w:val="32"/>
          <w:lang w:val="zh-TW" w:eastAsia="zh-TW"/>
        </w:rPr>
        <w:t>是</w:t>
      </w:r>
      <w:r>
        <w:rPr>
          <w:rFonts w:hint="eastAsia" w:ascii="华文仿宋" w:hAnsi="华文仿宋" w:eastAsia="华文仿宋" w:cs="仿宋"/>
          <w:bCs/>
          <w:sz w:val="32"/>
          <w:szCs w:val="32"/>
          <w:lang w:val="zh-TW"/>
        </w:rPr>
        <w:t>强化</w:t>
      </w:r>
      <w:r>
        <w:rPr>
          <w:rFonts w:hint="eastAsia" w:ascii="华文仿宋" w:hAnsi="华文仿宋" w:eastAsia="华文仿宋" w:cs="仿宋"/>
          <w:bCs/>
          <w:sz w:val="32"/>
          <w:szCs w:val="32"/>
          <w:lang w:val="zh-TW" w:eastAsia="zh-TW"/>
        </w:rPr>
        <w:t>领导干部联系点</w:t>
      </w:r>
      <w:r>
        <w:rPr>
          <w:rFonts w:hint="eastAsia" w:ascii="华文仿宋" w:hAnsi="华文仿宋" w:eastAsia="华文仿宋" w:cs="仿宋"/>
          <w:bCs/>
          <w:sz w:val="32"/>
          <w:szCs w:val="32"/>
          <w:lang w:val="zh-TW"/>
        </w:rPr>
        <w:t>督导指导</w:t>
      </w:r>
      <w:r>
        <w:rPr>
          <w:rFonts w:hint="eastAsia" w:ascii="华文仿宋" w:hAnsi="华文仿宋" w:eastAsia="华文仿宋" w:cs="仿宋"/>
          <w:sz w:val="32"/>
          <w:szCs w:val="32"/>
          <w:lang w:val="zh-TW"/>
        </w:rPr>
        <w:t>，</w:t>
      </w:r>
      <w:r>
        <w:rPr>
          <w:rFonts w:hint="eastAsia" w:ascii="华文仿宋" w:hAnsi="华文仿宋" w:eastAsia="华文仿宋" w:cs="仿宋"/>
          <w:sz w:val="32"/>
          <w:szCs w:val="32"/>
        </w:rPr>
        <w:t>推进“两个责任”和“一岗双责”有效落实；</w:t>
      </w:r>
      <w:r>
        <w:rPr>
          <w:rFonts w:hint="eastAsia" w:ascii="华文仿宋" w:hAnsi="华文仿宋" w:eastAsia="华文仿宋" w:cs="仿宋"/>
          <w:b/>
          <w:bCs/>
          <w:spacing w:val="-4"/>
          <w:sz w:val="32"/>
          <w:szCs w:val="32"/>
          <w:lang w:val="zh-CN"/>
        </w:rPr>
        <w:t>六</w:t>
      </w:r>
      <w:r>
        <w:rPr>
          <w:rFonts w:hint="eastAsia" w:ascii="华文仿宋" w:hAnsi="华文仿宋" w:eastAsia="华文仿宋" w:cs="仿宋"/>
          <w:b/>
          <w:bCs/>
          <w:sz w:val="32"/>
          <w:szCs w:val="32"/>
          <w:lang w:val="zh-TW" w:eastAsia="zh-TW"/>
        </w:rPr>
        <w:t>是</w:t>
      </w:r>
      <w:r>
        <w:rPr>
          <w:rFonts w:hint="eastAsia" w:ascii="华文仿宋" w:hAnsi="华文仿宋" w:eastAsia="华文仿宋" w:cs="仿宋"/>
          <w:bCs/>
          <w:sz w:val="32"/>
          <w:szCs w:val="32"/>
          <w:lang w:val="zh-TW"/>
        </w:rPr>
        <w:t>强化</w:t>
      </w:r>
      <w:r>
        <w:rPr>
          <w:rFonts w:hint="eastAsia" w:ascii="华文仿宋" w:hAnsi="华文仿宋" w:eastAsia="华文仿宋" w:cs="仿宋"/>
          <w:bCs/>
          <w:spacing w:val="4"/>
          <w:sz w:val="32"/>
          <w:szCs w:val="32"/>
        </w:rPr>
        <w:t>“</w:t>
      </w:r>
      <w:r>
        <w:rPr>
          <w:rFonts w:hint="eastAsia" w:ascii="华文仿宋" w:hAnsi="华文仿宋" w:eastAsia="华文仿宋" w:cs="仿宋"/>
          <w:bCs/>
          <w:spacing w:val="4"/>
          <w:sz w:val="32"/>
          <w:szCs w:val="32"/>
          <w:lang w:val="zh-TW" w:eastAsia="zh-TW"/>
        </w:rPr>
        <w:t>党建＋</w:t>
      </w:r>
      <w:r>
        <w:rPr>
          <w:rFonts w:hint="eastAsia" w:ascii="华文仿宋" w:hAnsi="华文仿宋" w:eastAsia="华文仿宋" w:cs="仿宋"/>
          <w:bCs/>
          <w:spacing w:val="4"/>
          <w:sz w:val="32"/>
          <w:szCs w:val="32"/>
        </w:rPr>
        <w:t>”</w:t>
      </w:r>
      <w:r>
        <w:rPr>
          <w:rFonts w:hint="eastAsia" w:ascii="华文仿宋" w:hAnsi="华文仿宋" w:eastAsia="华文仿宋" w:cs="仿宋"/>
          <w:bCs/>
          <w:spacing w:val="4"/>
          <w:sz w:val="32"/>
          <w:szCs w:val="32"/>
          <w:lang w:val="zh-TW" w:eastAsia="zh-TW"/>
        </w:rPr>
        <w:t>互联网平台</w:t>
      </w:r>
      <w:r>
        <w:rPr>
          <w:rFonts w:hint="eastAsia" w:ascii="华文仿宋" w:hAnsi="华文仿宋" w:eastAsia="华文仿宋" w:cs="仿宋"/>
          <w:bCs/>
          <w:spacing w:val="4"/>
          <w:sz w:val="32"/>
          <w:szCs w:val="32"/>
        </w:rPr>
        <w:t>建设，</w:t>
      </w:r>
      <w:r>
        <w:rPr>
          <w:rFonts w:hint="eastAsia" w:ascii="华文仿宋" w:hAnsi="华文仿宋" w:eastAsia="华文仿宋" w:cs="仿宋"/>
          <w:sz w:val="32"/>
          <w:szCs w:val="32"/>
          <w:lang w:val="zh-TW"/>
        </w:rPr>
        <w:t>着力解决一线党组织“三会一课”落实难的“最后一公里”问题。</w:t>
      </w:r>
    </w:p>
    <w:p>
      <w:pPr>
        <w:spacing w:line="560" w:lineRule="exact"/>
        <w:ind w:firstLine="643" w:firstLineChars="200"/>
        <w:rPr>
          <w:rFonts w:ascii="华文仿宋" w:hAnsi="华文仿宋" w:eastAsia="华文仿宋"/>
          <w:bCs/>
          <w:sz w:val="32"/>
          <w:szCs w:val="32"/>
        </w:rPr>
      </w:pPr>
      <w:r>
        <w:rPr>
          <w:rFonts w:hint="eastAsia" w:ascii="华文楷体" w:hAnsi="华文楷体" w:eastAsia="华文楷体"/>
          <w:b/>
          <w:sz w:val="32"/>
          <w:szCs w:val="32"/>
        </w:rPr>
        <w:t>第四，大力拧紧</w:t>
      </w:r>
      <w:r>
        <w:rPr>
          <w:rFonts w:hint="eastAsia" w:ascii="华文楷体" w:hAnsi="华文楷体" w:eastAsia="华文楷体" w:cs="仿宋"/>
          <w:b/>
          <w:bCs/>
          <w:kern w:val="0"/>
          <w:sz w:val="32"/>
          <w:szCs w:val="32"/>
        </w:rPr>
        <w:t>党风廉政建设的“</w:t>
      </w:r>
      <w:r>
        <w:rPr>
          <w:rFonts w:hint="eastAsia" w:ascii="华文楷体" w:hAnsi="华文楷体" w:eastAsia="华文楷体"/>
          <w:b/>
          <w:sz w:val="32"/>
          <w:szCs w:val="32"/>
        </w:rPr>
        <w:t>螺丝扣</w:t>
      </w:r>
      <w:r>
        <w:rPr>
          <w:rFonts w:hint="eastAsia" w:ascii="华文楷体" w:hAnsi="华文楷体" w:eastAsia="华文楷体" w:cs="仿宋"/>
          <w:b/>
          <w:bCs/>
          <w:kern w:val="0"/>
          <w:sz w:val="32"/>
          <w:szCs w:val="32"/>
        </w:rPr>
        <w:t>”。</w:t>
      </w:r>
      <w:r>
        <w:rPr>
          <w:rFonts w:hint="eastAsia" w:ascii="华文仿宋" w:hAnsi="华文仿宋" w:eastAsia="华文仿宋" w:cs="仿宋"/>
          <w:bCs/>
          <w:kern w:val="0"/>
          <w:sz w:val="32"/>
          <w:szCs w:val="32"/>
        </w:rPr>
        <w:t>坚持“作风建设永远在路上”，自觉遵守党的“六大纪律”，对照《党章》《准则》《条例》，从知行合一角度审视、要求、检查自己，廉洁自律守底线，旗帜鲜明反“四风”。认真研究制定了</w:t>
      </w:r>
      <w:r>
        <w:rPr>
          <w:rFonts w:hint="eastAsia" w:ascii="华文仿宋" w:hAnsi="华文仿宋" w:eastAsia="华文仿宋" w:cs="仿宋"/>
          <w:kern w:val="0"/>
          <w:sz w:val="32"/>
          <w:szCs w:val="32"/>
        </w:rPr>
        <w:t>“贯彻落实中央八项规定实施细则精神的实施办法”</w:t>
      </w:r>
      <w:r>
        <w:rPr>
          <w:rFonts w:hint="eastAsia" w:ascii="华文仿宋" w:hAnsi="华文仿宋" w:eastAsia="华文仿宋"/>
          <w:sz w:val="32"/>
          <w:szCs w:val="32"/>
        </w:rPr>
        <w:t>，</w:t>
      </w:r>
      <w:r>
        <w:rPr>
          <w:rFonts w:hint="eastAsia" w:ascii="华文仿宋" w:hAnsi="华文仿宋" w:eastAsia="华文仿宋"/>
          <w:bCs/>
          <w:sz w:val="32"/>
          <w:szCs w:val="32"/>
        </w:rPr>
        <w:t>深入进行巡视整改工作“回头看”暨落实全面从严治党“两个责任”专题调研，督促立行立改、持续整改10个方面的28个问题；组织开展了基层党组织换届情况自查、发展党员和党员档案自查等专项检查。</w:t>
      </w:r>
    </w:p>
    <w:p>
      <w:pPr>
        <w:widowControl/>
        <w:spacing w:line="560" w:lineRule="exact"/>
        <w:ind w:firstLine="643" w:firstLineChars="200"/>
        <w:textAlignment w:val="baseline"/>
        <w:rPr>
          <w:rFonts w:ascii="华文仿宋" w:hAnsi="华文仿宋" w:eastAsia="华文仿宋" w:cs="仿宋"/>
          <w:kern w:val="0"/>
          <w:sz w:val="32"/>
          <w:szCs w:val="32"/>
        </w:rPr>
      </w:pPr>
      <w:r>
        <w:rPr>
          <w:rFonts w:hint="eastAsia" w:ascii="华文楷体" w:hAnsi="华文楷体" w:eastAsia="华文楷体" w:cs="仿宋"/>
          <w:b/>
          <w:bCs/>
          <w:kern w:val="0"/>
          <w:sz w:val="32"/>
          <w:szCs w:val="32"/>
        </w:rPr>
        <w:t>第五，奋力</w:t>
      </w:r>
      <w:r>
        <w:rPr>
          <w:rFonts w:hint="eastAsia" w:ascii="华文楷体" w:hAnsi="华文楷体" w:eastAsia="华文楷体"/>
          <w:b/>
          <w:sz w:val="32"/>
          <w:szCs w:val="32"/>
        </w:rPr>
        <w:t>吹响党管意识形态的“集结号”。</w:t>
      </w:r>
      <w:r>
        <w:rPr>
          <w:rFonts w:hint="eastAsia" w:ascii="华文仿宋" w:hAnsi="华文仿宋" w:eastAsia="华文仿宋"/>
          <w:sz w:val="32"/>
          <w:szCs w:val="32"/>
        </w:rPr>
        <w:t>研究起草了</w:t>
      </w:r>
      <w:r>
        <w:rPr>
          <w:rFonts w:hint="eastAsia" w:ascii="华文仿宋" w:hAnsi="华文仿宋" w:eastAsia="华文仿宋" w:cs="仿宋"/>
          <w:kern w:val="0"/>
          <w:sz w:val="32"/>
          <w:szCs w:val="32"/>
        </w:rPr>
        <w:t>加强意识形态工作的意见，明确了6项职责，建立了责任落实等5项制度。</w:t>
      </w:r>
      <w:r>
        <w:rPr>
          <w:rFonts w:hint="eastAsia" w:ascii="华文仿宋" w:hAnsi="华文仿宋" w:eastAsia="华文仿宋" w:cs="仿宋"/>
          <w:sz w:val="32"/>
          <w:szCs w:val="32"/>
        </w:rPr>
        <w:t>加强网络管控，亲自制定党群规范，</w:t>
      </w:r>
      <w:r>
        <w:rPr>
          <w:rFonts w:hint="eastAsia" w:ascii="华文仿宋" w:hAnsi="华文仿宋" w:eastAsia="华文仿宋" w:cs="仿宋"/>
          <w:bCs/>
          <w:spacing w:val="4"/>
          <w:sz w:val="32"/>
          <w:szCs w:val="32"/>
          <w:lang w:val="zh-TW"/>
        </w:rPr>
        <w:t>指导</w:t>
      </w:r>
      <w:r>
        <w:rPr>
          <w:rFonts w:hint="eastAsia" w:ascii="华文仿宋" w:hAnsi="华文仿宋" w:eastAsia="华文仿宋" w:cs="仿宋"/>
          <w:spacing w:val="4"/>
          <w:sz w:val="32"/>
          <w:szCs w:val="32"/>
          <w:lang w:val="zh-TW" w:eastAsia="zh-TW"/>
        </w:rPr>
        <w:t>建立微信公众号</w:t>
      </w:r>
      <w:r>
        <w:rPr>
          <w:rFonts w:hint="eastAsia" w:ascii="华文仿宋" w:hAnsi="华文仿宋" w:eastAsia="华文仿宋" w:cs="仿宋"/>
          <w:spacing w:val="4"/>
          <w:sz w:val="32"/>
          <w:szCs w:val="32"/>
          <w:lang w:val="zh-TW"/>
        </w:rPr>
        <w:t>等</w:t>
      </w:r>
      <w:r>
        <w:rPr>
          <w:rFonts w:hint="eastAsia" w:ascii="华文仿宋" w:hAnsi="华文仿宋" w:eastAsia="华文仿宋" w:cs="仿宋"/>
          <w:spacing w:val="4"/>
          <w:sz w:val="32"/>
          <w:szCs w:val="32"/>
        </w:rPr>
        <w:t>“</w:t>
      </w:r>
      <w:r>
        <w:rPr>
          <w:rFonts w:hint="eastAsia" w:ascii="华文仿宋" w:hAnsi="华文仿宋" w:eastAsia="华文仿宋" w:cs="仿宋"/>
          <w:spacing w:val="4"/>
          <w:sz w:val="32"/>
          <w:szCs w:val="32"/>
          <w:lang w:val="zh-TW"/>
        </w:rPr>
        <w:t>四</w:t>
      </w:r>
      <w:r>
        <w:rPr>
          <w:rFonts w:hint="eastAsia" w:ascii="华文仿宋" w:hAnsi="华文仿宋" w:eastAsia="华文仿宋" w:cs="仿宋"/>
          <w:spacing w:val="4"/>
          <w:sz w:val="32"/>
          <w:szCs w:val="32"/>
          <w:lang w:val="zh-TW" w:eastAsia="zh-TW"/>
        </w:rPr>
        <w:t>位一体</w:t>
      </w:r>
      <w:r>
        <w:rPr>
          <w:rFonts w:hint="eastAsia" w:ascii="华文仿宋" w:hAnsi="华文仿宋" w:eastAsia="华文仿宋" w:cs="仿宋"/>
          <w:spacing w:val="4"/>
          <w:sz w:val="32"/>
          <w:szCs w:val="32"/>
        </w:rPr>
        <w:t>”</w:t>
      </w:r>
      <w:r>
        <w:rPr>
          <w:rFonts w:hint="eastAsia" w:ascii="华文仿宋" w:hAnsi="华文仿宋" w:eastAsia="华文仿宋" w:cs="仿宋"/>
          <w:spacing w:val="4"/>
          <w:sz w:val="32"/>
          <w:szCs w:val="32"/>
          <w:lang w:val="zh-TW" w:eastAsia="zh-TW"/>
        </w:rPr>
        <w:t>党建平台，</w:t>
      </w:r>
      <w:r>
        <w:rPr>
          <w:rFonts w:hint="eastAsia" w:ascii="华文仿宋" w:hAnsi="华文仿宋" w:eastAsia="华文仿宋" w:cs="仿宋"/>
          <w:spacing w:val="4"/>
          <w:sz w:val="32"/>
          <w:szCs w:val="32"/>
          <w:lang w:val="zh-TW"/>
        </w:rPr>
        <w:t>并</w:t>
      </w:r>
      <w:r>
        <w:rPr>
          <w:rFonts w:hint="eastAsia" w:ascii="华文仿宋" w:hAnsi="华文仿宋" w:eastAsia="华文仿宋" w:cs="仿宋"/>
          <w:kern w:val="0"/>
          <w:sz w:val="32"/>
          <w:szCs w:val="32"/>
        </w:rPr>
        <w:t>组织实施文明“两微”承诺践诺活动。加强宣传思想工作，认真组织了坚定理想信念等6个主题教育，带领群团组织开展道德讲堂等10余项活动，不辱使命的党务人用</w:t>
      </w:r>
      <w:r>
        <w:rPr>
          <w:rFonts w:ascii="华文仿宋" w:hAnsi="华文仿宋" w:eastAsia="华文仿宋" w:cs="仿宋"/>
          <w:sz w:val="32"/>
          <w:szCs w:val="32"/>
        </w:rPr>
        <w:t>1179</w:t>
      </w:r>
      <w:r>
        <w:rPr>
          <w:rFonts w:hint="eastAsia" w:ascii="华文仿宋" w:hAnsi="华文仿宋" w:eastAsia="华文仿宋" w:cs="仿宋"/>
          <w:sz w:val="32"/>
          <w:szCs w:val="32"/>
        </w:rPr>
        <w:t>篇文章讲述着党建好故事，传播了水文好声音。</w:t>
      </w:r>
      <w:r>
        <w:rPr>
          <w:rFonts w:hint="eastAsia" w:ascii="华文仿宋" w:hAnsi="华文仿宋" w:eastAsia="华文仿宋" w:cs="仿宋"/>
          <w:kern w:val="0"/>
          <w:sz w:val="32"/>
          <w:szCs w:val="32"/>
        </w:rPr>
        <w:t>在全系统选树61个“五好”基层党组织、优秀共产党员和党务工作者，评选了25名“最美水文人”，</w:t>
      </w:r>
      <w:r>
        <w:rPr>
          <w:rFonts w:hint="eastAsia" w:ascii="华文仿宋" w:hAnsi="华文仿宋" w:eastAsia="华文仿宋" w:cs="仿宋"/>
          <w:sz w:val="32"/>
          <w:szCs w:val="32"/>
        </w:rPr>
        <w:t>弘扬了满满正能量</w:t>
      </w:r>
      <w:r>
        <w:rPr>
          <w:rFonts w:hint="eastAsia" w:ascii="华文仿宋" w:hAnsi="华文仿宋" w:eastAsia="华文仿宋" w:cs="仿宋"/>
          <w:kern w:val="0"/>
          <w:sz w:val="32"/>
          <w:szCs w:val="32"/>
        </w:rPr>
        <w:t>。</w:t>
      </w:r>
      <w:r>
        <w:rPr>
          <w:rFonts w:hint="eastAsia" w:ascii="华文仿宋" w:hAnsi="华文仿宋" w:eastAsia="华文仿宋" w:cs="仿宋"/>
          <w:sz w:val="32"/>
          <w:szCs w:val="32"/>
          <w:lang w:val="zh-TW"/>
        </w:rPr>
        <w:t>主导精神文明创建工作，</w:t>
      </w:r>
      <w:r>
        <w:rPr>
          <w:rFonts w:hint="eastAsia" w:ascii="华文仿宋" w:hAnsi="华文仿宋" w:eastAsia="华文仿宋" w:cs="仿宋"/>
          <w:kern w:val="0"/>
          <w:sz w:val="32"/>
          <w:szCs w:val="32"/>
        </w:rPr>
        <w:t>实现了系统文明单位全覆盖，“真金白银”为干部职工带来获得感幸福感。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二、存在的主要问题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"/>
          <w:sz w:val="32"/>
          <w:szCs w:val="32"/>
        </w:rPr>
      </w:pPr>
      <w:r>
        <w:rPr>
          <w:rFonts w:hint="eastAsia" w:ascii="华文仿宋" w:hAnsi="华文仿宋" w:eastAsia="华文仿宋" w:cs="仿宋"/>
          <w:sz w:val="32"/>
          <w:szCs w:val="32"/>
        </w:rPr>
        <w:t>认真“望闻问切”，需正视“五大”问题：</w:t>
      </w:r>
    </w:p>
    <w:p>
      <w:pPr>
        <w:spacing w:line="560" w:lineRule="exact"/>
        <w:ind w:firstLine="643" w:firstLineChars="200"/>
        <w:rPr>
          <w:rFonts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一是党建“最大政绩”理念树立的不够牢。</w:t>
      </w:r>
      <w:r>
        <w:rPr>
          <w:rFonts w:hint="eastAsia" w:ascii="华文仿宋" w:hAnsi="华文仿宋" w:eastAsia="华文仿宋"/>
          <w:sz w:val="32"/>
          <w:szCs w:val="32"/>
        </w:rPr>
        <w:t>由于受体制机制的影响，</w:t>
      </w:r>
      <w:r>
        <w:rPr>
          <w:rFonts w:hint="eastAsia" w:ascii="华文仿宋" w:hAnsi="华文仿宋" w:eastAsia="华文仿宋" w:cs="仿宋"/>
          <w:sz w:val="32"/>
          <w:szCs w:val="32"/>
        </w:rPr>
        <w:t>本人在党建工作中存在着诸多为难情绪和差不多的思想，</w:t>
      </w:r>
      <w:r>
        <w:rPr>
          <w:rFonts w:hint="eastAsia" w:ascii="华文仿宋" w:hAnsi="华文仿宋" w:eastAsia="华文仿宋"/>
          <w:sz w:val="32"/>
          <w:szCs w:val="32"/>
        </w:rPr>
        <w:t>一些基层党组织出现的</w:t>
      </w:r>
      <w:r>
        <w:rPr>
          <w:rFonts w:hint="eastAsia" w:ascii="华文仿宋" w:hAnsi="华文仿宋" w:eastAsia="华文仿宋"/>
          <w:bCs/>
          <w:sz w:val="32"/>
          <w:szCs w:val="32"/>
        </w:rPr>
        <w:t>“说起来重要、做起来次要、忙起来不要”的表态多调门高、行动少落实差问题，作为党建主管部门负责人难咎其责，需要亟待提升政治站位，着力纠偏政绩观。</w:t>
      </w:r>
      <w:r>
        <w:rPr>
          <w:rFonts w:hint="eastAsia" w:ascii="华文仿宋" w:hAnsi="华文仿宋" w:eastAsia="华文仿宋"/>
          <w:b/>
          <w:sz w:val="32"/>
          <w:szCs w:val="32"/>
        </w:rPr>
        <w:t>二是党建体制不合理和有效制度供给不足。</w:t>
      </w:r>
      <w:r>
        <w:rPr>
          <w:rFonts w:hint="eastAsia" w:ascii="华文仿宋" w:hAnsi="华文仿宋" w:eastAsia="华文仿宋" w:cs="仿宋"/>
          <w:sz w:val="32"/>
          <w:szCs w:val="32"/>
        </w:rPr>
        <w:t>机关基层党组织没有设置专门机构（部门）和配备专职党务干部，党建活动经费没有纳入行政预算，这三个“老大难”问题，通过不断反映和强烈呼吁，政策性“瓶颈”有望打破。</w:t>
      </w:r>
      <w:r>
        <w:rPr>
          <w:rFonts w:hint="eastAsia" w:ascii="华文仿宋" w:hAnsi="华文仿宋" w:eastAsia="华文仿宋" w:cs="仿宋"/>
          <w:b/>
          <w:sz w:val="32"/>
          <w:szCs w:val="32"/>
        </w:rPr>
        <w:t>三是政治理论学习的能力不够强。</w:t>
      </w:r>
      <w:r>
        <w:rPr>
          <w:rFonts w:hint="eastAsia" w:ascii="华文仿宋" w:hAnsi="华文仿宋" w:eastAsia="华文仿宋" w:cs="仿宋"/>
          <w:sz w:val="32"/>
          <w:szCs w:val="32"/>
        </w:rPr>
        <w:t>目前政治理论学习的氛围业已形成，但学通弄懂做实还有差距，学风浮躁、学而不用、知而不行问题依然存在。这与本人科学谋划不够、自主创新不活不无关系。</w:t>
      </w:r>
      <w:r>
        <w:rPr>
          <w:rFonts w:hint="eastAsia" w:ascii="华文仿宋" w:hAnsi="华文仿宋" w:eastAsia="华文仿宋" w:cs="仿宋"/>
          <w:b/>
          <w:sz w:val="32"/>
          <w:szCs w:val="32"/>
        </w:rPr>
        <w:t>四是抓“两个责任”落实的措施不够严。</w:t>
      </w:r>
      <w:r>
        <w:rPr>
          <w:rFonts w:hint="eastAsia" w:ascii="华文仿宋" w:hAnsi="华文仿宋" w:eastAsia="华文仿宋" w:cs="仿宋"/>
          <w:sz w:val="32"/>
          <w:szCs w:val="32"/>
        </w:rPr>
        <w:t>个别党组织主要负责人“第一责任”“一岗双责”没有完全落实落细</w:t>
      </w:r>
      <w:r>
        <w:rPr>
          <w:rFonts w:hint="eastAsia" w:ascii="华文仿宋" w:hAnsi="华文仿宋" w:eastAsia="华文仿宋"/>
          <w:bCs/>
          <w:sz w:val="32"/>
          <w:szCs w:val="32"/>
        </w:rPr>
        <w:t>，</w:t>
      </w:r>
      <w:r>
        <w:rPr>
          <w:rFonts w:hint="eastAsia" w:ascii="华文仿宋" w:hAnsi="华文仿宋" w:eastAsia="华文仿宋" w:cs="仿宋"/>
          <w:sz w:val="32"/>
          <w:szCs w:val="32"/>
        </w:rPr>
        <w:t>“两个责任”压力传导存在层层递减现象。说明我们职能部门在构建责任机制，监督执纪问责等方面还存在薄弱环节。</w:t>
      </w:r>
      <w:r>
        <w:rPr>
          <w:rFonts w:hint="eastAsia" w:ascii="华文仿宋" w:hAnsi="华文仿宋" w:eastAsia="华文仿宋" w:cs="仿宋"/>
          <w:b/>
          <w:sz w:val="32"/>
          <w:szCs w:val="32"/>
        </w:rPr>
        <w:t>五是以党建高质量推动水文发展高质量的导向思路不够清。</w:t>
      </w:r>
      <w:r>
        <w:rPr>
          <w:rFonts w:hint="eastAsia" w:ascii="华文仿宋" w:hAnsi="华文仿宋" w:eastAsia="华文仿宋"/>
          <w:sz w:val="32"/>
          <w:szCs w:val="32"/>
        </w:rPr>
        <w:t>有的党组织负责人</w:t>
      </w:r>
      <w:r>
        <w:rPr>
          <w:rFonts w:hint="eastAsia" w:ascii="华文仿宋" w:hAnsi="华文仿宋" w:eastAsia="华文仿宋" w:cs="仿宋"/>
          <w:sz w:val="32"/>
          <w:szCs w:val="32"/>
        </w:rPr>
        <w:t>“重业务轻党建”观念根深蒂固；</w:t>
      </w:r>
      <w:r>
        <w:rPr>
          <w:rFonts w:hint="eastAsia" w:ascii="华文仿宋" w:hAnsi="华文仿宋" w:eastAsia="华文仿宋"/>
          <w:bCs/>
          <w:sz w:val="32"/>
          <w:szCs w:val="32"/>
        </w:rPr>
        <w:t>有的单位规范化建设重“痕”不重“绩”；有的</w:t>
      </w:r>
      <w:r>
        <w:rPr>
          <w:rFonts w:hint="eastAsia" w:ascii="华文仿宋" w:hAnsi="华文仿宋" w:eastAsia="华文仿宋" w:cs="仿宋"/>
          <w:sz w:val="32"/>
          <w:szCs w:val="32"/>
        </w:rPr>
        <w:t>党建与业务工作存在“两张皮”。反求诸己，加强新时代新要求引领，强化党建业务深度融合，我责无旁贷。</w:t>
      </w:r>
    </w:p>
    <w:p>
      <w:pPr>
        <w:spacing w:line="560" w:lineRule="exact"/>
        <w:ind w:firstLine="640" w:firstLineChars="200"/>
        <w:rPr>
          <w:rFonts w:ascii="黑体" w:hAnsi="黑体" w:eastAsia="黑体" w:cs="仿宋_GB2312"/>
          <w:bCs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</w:rPr>
        <w:t>三、2019年工作打算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宋体"/>
          <w:bCs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“大家还要一起拼搏、一起奋斗”，要关注“五个”基本点：</w:t>
      </w:r>
    </w:p>
    <w:p>
      <w:pPr>
        <w:widowControl/>
        <w:shd w:val="clear" w:color="auto" w:fill="FFFFFF"/>
        <w:spacing w:line="560" w:lineRule="exact"/>
        <w:ind w:firstLine="803" w:firstLineChars="250"/>
        <w:rPr>
          <w:rFonts w:ascii="华文楷体" w:hAnsi="华文楷体" w:eastAsia="华文楷体" w:cs="宋体"/>
          <w:b/>
          <w:bCs/>
          <w:kern w:val="0"/>
          <w:sz w:val="32"/>
          <w:szCs w:val="32"/>
        </w:rPr>
      </w:pPr>
      <w:r>
        <w:rPr>
          <w:rFonts w:hint="eastAsia" w:ascii="华文楷体" w:hAnsi="华文楷体" w:eastAsia="华文楷体" w:cs="宋体"/>
          <w:b/>
          <w:bCs/>
          <w:kern w:val="0"/>
          <w:sz w:val="32"/>
          <w:szCs w:val="32"/>
        </w:rPr>
        <w:t>一是抓住政治建设这个根本点，在落实“两个责任”上下功夫。</w:t>
      </w: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要提高政治站位，把党的政治建设摆在首位，敬畏政治纪律和政治规矩，切实把抓好党建作为最大的政绩落实在思想行动上、体现在实实在在的工作中，确保中央省委决策部署不折不扣地贯彻落实</w:t>
      </w:r>
      <w:r>
        <w:rPr>
          <w:rFonts w:hint="eastAsia" w:ascii="华文仿宋" w:hAnsi="华文仿宋" w:eastAsia="华文仿宋" w:cs="仿宋"/>
          <w:sz w:val="32"/>
          <w:szCs w:val="32"/>
        </w:rPr>
        <w:t>。进一步完善全面从严治党“知责明责、履责督责、考责问责”制度责任体系，明晰责任传导系统化、工作机制具体化、责任承担明细化、考核评价科学化，引领党建高质量发展。</w:t>
      </w:r>
    </w:p>
    <w:p>
      <w:pPr>
        <w:spacing w:line="560" w:lineRule="exact"/>
        <w:ind w:firstLine="643" w:firstLineChars="200"/>
        <w:rPr>
          <w:rFonts w:ascii="华文仿宋" w:hAnsi="华文仿宋" w:eastAsia="华文仿宋" w:cs="宋体"/>
          <w:bCs/>
          <w:kern w:val="0"/>
          <w:sz w:val="32"/>
          <w:szCs w:val="32"/>
        </w:rPr>
      </w:pPr>
      <w:r>
        <w:rPr>
          <w:rFonts w:hint="eastAsia" w:ascii="华文楷体" w:hAnsi="华文楷体" w:eastAsia="华文楷体" w:cs="宋体"/>
          <w:b/>
          <w:bCs/>
          <w:kern w:val="0"/>
          <w:sz w:val="32"/>
          <w:szCs w:val="32"/>
        </w:rPr>
        <w:t>二是抓好政治理论学习这个重点，在用习近平新时代中国特色社会主义思想武装头脑、指导实践、推动工作上下功夫。</w:t>
      </w: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要以“不忘初心、牢记使命”主题教育为载体，以主题党日为抓手，以理论学习中心组示范引领为导向，创新学习载体，活化学习形式，注重学以致用，突出知行合一，不断提高科学理论武装的针对性和实效性。</w:t>
      </w:r>
    </w:p>
    <w:p>
      <w:pPr>
        <w:spacing w:line="560" w:lineRule="exact"/>
        <w:ind w:firstLine="643" w:firstLineChars="200"/>
        <w:rPr>
          <w:rFonts w:ascii="华文仿宋" w:hAnsi="华文仿宋" w:eastAsia="华文仿宋" w:cs="仿宋"/>
          <w:sz w:val="32"/>
          <w:szCs w:val="32"/>
        </w:rPr>
      </w:pPr>
      <w:r>
        <w:rPr>
          <w:rFonts w:hint="eastAsia" w:ascii="华文楷体" w:hAnsi="华文楷体" w:eastAsia="华文楷体" w:cs="宋体"/>
          <w:b/>
          <w:bCs/>
          <w:kern w:val="0"/>
          <w:sz w:val="32"/>
          <w:szCs w:val="32"/>
        </w:rPr>
        <w:t>三是抓紧建设高素质专业化党务干部队伍这个关键点，在补齐党建体制机制“短板”上下功夫。</w:t>
      </w:r>
      <w:r>
        <w:rPr>
          <w:rFonts w:hint="eastAsia" w:ascii="华文仿宋" w:hAnsi="华文仿宋" w:eastAsia="华文仿宋" w:cs="仿宋"/>
          <w:sz w:val="32"/>
          <w:szCs w:val="32"/>
        </w:rPr>
        <w:t>要树立鲜明的选人用人导向，加大对党务干部教育培养和选拔任用力度，认真贯彻《中国共产党党和国家机关基层组织工作条例》。要把握住体制机制创新这个最根本、最关键、最核心的问题，尽快补齐短板、加固底板，以制度创新推动党建高质量发展。</w:t>
      </w:r>
    </w:p>
    <w:p>
      <w:pPr>
        <w:spacing w:line="560" w:lineRule="exact"/>
        <w:ind w:firstLine="643" w:firstLineChars="200"/>
        <w:rPr>
          <w:rFonts w:ascii="华文仿宋" w:hAnsi="华文仿宋" w:eastAsia="华文仿宋" w:cs="仿宋"/>
          <w:sz w:val="32"/>
          <w:szCs w:val="32"/>
        </w:rPr>
      </w:pPr>
      <w:r>
        <w:rPr>
          <w:rFonts w:hint="eastAsia" w:ascii="华文楷体" w:hAnsi="华文楷体" w:eastAsia="华文楷体" w:cs="宋体"/>
          <w:b/>
          <w:bCs/>
          <w:kern w:val="0"/>
          <w:sz w:val="32"/>
          <w:szCs w:val="32"/>
        </w:rPr>
        <w:t>四是抓牢标准化规范化建设这个着力点，在提升党建高质量上下功夫。</w:t>
      </w: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要以</w:t>
      </w:r>
      <w:r>
        <w:rPr>
          <w:rFonts w:ascii="华文仿宋" w:hAnsi="华文仿宋" w:eastAsia="华文仿宋"/>
          <w:sz w:val="32"/>
          <w:szCs w:val="32"/>
        </w:rPr>
        <w:t>学习</w:t>
      </w:r>
      <w:r>
        <w:rPr>
          <w:rFonts w:hint="eastAsia" w:ascii="华文仿宋" w:hAnsi="华文仿宋" w:eastAsia="华文仿宋"/>
          <w:sz w:val="32"/>
          <w:szCs w:val="32"/>
        </w:rPr>
        <w:t>宣传贯彻</w:t>
      </w:r>
      <w:r>
        <w:rPr>
          <w:rFonts w:ascii="华文仿宋" w:hAnsi="华文仿宋" w:eastAsia="华文仿宋"/>
          <w:sz w:val="32"/>
          <w:szCs w:val="32"/>
        </w:rPr>
        <w:t>《中国共产党支部工作条例(试行)》</w:t>
      </w:r>
      <w:r>
        <w:rPr>
          <w:rFonts w:hint="eastAsia" w:ascii="华文仿宋" w:hAnsi="华文仿宋" w:eastAsia="华文仿宋"/>
          <w:sz w:val="32"/>
          <w:szCs w:val="32"/>
        </w:rPr>
        <w:t>为载体</w:t>
      </w:r>
      <w:r>
        <w:rPr>
          <w:rFonts w:ascii="华文仿宋" w:hAnsi="华文仿宋" w:eastAsia="华文仿宋"/>
          <w:sz w:val="32"/>
          <w:szCs w:val="32"/>
        </w:rPr>
        <w:t>，</w:t>
      </w:r>
      <w:r>
        <w:rPr>
          <w:rFonts w:hint="eastAsia" w:ascii="华文仿宋" w:hAnsi="华文仿宋" w:eastAsia="华文仿宋"/>
          <w:sz w:val="32"/>
          <w:szCs w:val="32"/>
        </w:rPr>
        <w:t>以提高组织力为重点，以</w:t>
      </w:r>
      <w:r>
        <w:rPr>
          <w:rFonts w:ascii="华文仿宋" w:hAnsi="华文仿宋" w:eastAsia="华文仿宋"/>
          <w:sz w:val="32"/>
          <w:szCs w:val="32"/>
        </w:rPr>
        <w:t>加强党支部标准化规范化建设</w:t>
      </w:r>
      <w:r>
        <w:rPr>
          <w:rFonts w:hint="eastAsia" w:ascii="华文仿宋" w:hAnsi="华文仿宋" w:eastAsia="华文仿宋"/>
          <w:sz w:val="32"/>
          <w:szCs w:val="32"/>
        </w:rPr>
        <w:t>为抓手</w:t>
      </w:r>
      <w:r>
        <w:rPr>
          <w:rFonts w:ascii="华文仿宋" w:hAnsi="华文仿宋" w:eastAsia="华文仿宋"/>
          <w:sz w:val="32"/>
          <w:szCs w:val="32"/>
        </w:rPr>
        <w:t>，</w:t>
      </w: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不断提高</w:t>
      </w:r>
      <w:r>
        <w:rPr>
          <w:rFonts w:ascii="华文仿宋" w:hAnsi="华文仿宋" w:eastAsia="华文仿宋" w:cs="宋体"/>
          <w:bCs/>
          <w:kern w:val="0"/>
          <w:sz w:val="32"/>
          <w:szCs w:val="32"/>
        </w:rPr>
        <w:t>党</w:t>
      </w: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组织</w:t>
      </w:r>
      <w:r>
        <w:rPr>
          <w:rFonts w:ascii="华文仿宋" w:hAnsi="华文仿宋" w:eastAsia="华文仿宋" w:cs="宋体"/>
          <w:bCs/>
          <w:kern w:val="0"/>
          <w:sz w:val="32"/>
          <w:szCs w:val="32"/>
        </w:rPr>
        <w:t>的</w:t>
      </w: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创造力、</w:t>
      </w:r>
      <w:r>
        <w:rPr>
          <w:rFonts w:ascii="华文仿宋" w:hAnsi="华文仿宋" w:eastAsia="华文仿宋" w:cs="宋体"/>
          <w:bCs/>
          <w:kern w:val="0"/>
          <w:sz w:val="32"/>
          <w:szCs w:val="32"/>
        </w:rPr>
        <w:t>凝聚力、战斗力。</w:t>
      </w:r>
      <w:r>
        <w:rPr>
          <w:rFonts w:hint="eastAsia" w:ascii="华文仿宋" w:hAnsi="华文仿宋" w:eastAsia="华文仿宋" w:cs="仿宋"/>
          <w:sz w:val="32"/>
          <w:szCs w:val="32"/>
        </w:rPr>
        <w:t>积极探索“党建标准化规范化考评”“党支部星级评定办法”等工作，以党建高质量推动水文发展高质量。</w:t>
      </w:r>
    </w:p>
    <w:p>
      <w:pPr>
        <w:spacing w:line="560" w:lineRule="exact"/>
        <w:ind w:firstLine="643" w:firstLineChars="200"/>
        <w:rPr>
          <w:rFonts w:ascii="华文仿宋" w:hAnsi="华文仿宋" w:eastAsia="华文仿宋" w:cs="宋体"/>
          <w:b/>
          <w:bCs/>
          <w:kern w:val="0"/>
          <w:sz w:val="32"/>
          <w:szCs w:val="32"/>
        </w:rPr>
      </w:pPr>
      <w:r>
        <w:rPr>
          <w:rFonts w:hint="eastAsia" w:ascii="华文楷体" w:hAnsi="华文楷体" w:eastAsia="华文楷体" w:cs="宋体"/>
          <w:b/>
          <w:bCs/>
          <w:kern w:val="0"/>
          <w:sz w:val="32"/>
          <w:szCs w:val="32"/>
        </w:rPr>
        <w:t>五是抓强群团组织建设这个支撑点，在精神文明建设再上新台阶上下功夫。</w:t>
      </w:r>
      <w:r>
        <w:rPr>
          <w:rFonts w:hint="eastAsia" w:ascii="华文仿宋" w:hAnsi="华文仿宋" w:eastAsia="华文仿宋" w:cs="宋体"/>
          <w:bCs/>
          <w:kern w:val="0"/>
          <w:sz w:val="32"/>
          <w:szCs w:val="32"/>
        </w:rPr>
        <w:t>要以《中共中央关于加强和改进党的群团工作的意见》为指导，以加强群团组织的组织领导和干部队伍建设为首要任务，推动群团组织团结动员群众围绕中心任务建功立业，充分发挥桥梁和纽带作用。深化群众性精神文明创建活动，实现全系统创建工作全面升级。</w:t>
      </w:r>
    </w:p>
    <w:p>
      <w:pPr>
        <w:spacing w:line="560" w:lineRule="exact"/>
        <w:ind w:firstLine="643" w:firstLineChars="200"/>
        <w:rPr>
          <w:rFonts w:ascii="华文仿宋" w:hAnsi="华文仿宋" w:eastAsia="华文仿宋" w:cs="宋体"/>
          <w:b/>
          <w:bCs/>
          <w:kern w:val="0"/>
          <w:sz w:val="32"/>
          <w:szCs w:val="32"/>
        </w:rPr>
      </w:pPr>
    </w:p>
    <w:sectPr>
      <w:footerReference r:id="rId3" w:type="default"/>
      <w:pgSz w:w="11906" w:h="16838"/>
      <w:pgMar w:top="1814" w:right="1474" w:bottom="181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69152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4E"/>
    <w:rsid w:val="00000C6F"/>
    <w:rsid w:val="000024A8"/>
    <w:rsid w:val="0001089C"/>
    <w:rsid w:val="0001478A"/>
    <w:rsid w:val="00015A6E"/>
    <w:rsid w:val="00015F2E"/>
    <w:rsid w:val="0002702A"/>
    <w:rsid w:val="00033EEF"/>
    <w:rsid w:val="000552CC"/>
    <w:rsid w:val="00095831"/>
    <w:rsid w:val="000B1C10"/>
    <w:rsid w:val="000C106D"/>
    <w:rsid w:val="000C2C96"/>
    <w:rsid w:val="000C4882"/>
    <w:rsid w:val="000D210F"/>
    <w:rsid w:val="000D3BD1"/>
    <w:rsid w:val="000D50E4"/>
    <w:rsid w:val="000D6DEE"/>
    <w:rsid w:val="000E589A"/>
    <w:rsid w:val="000E6050"/>
    <w:rsid w:val="000F3059"/>
    <w:rsid w:val="000F5630"/>
    <w:rsid w:val="001328F9"/>
    <w:rsid w:val="001335BE"/>
    <w:rsid w:val="001568DC"/>
    <w:rsid w:val="00167817"/>
    <w:rsid w:val="00180AAA"/>
    <w:rsid w:val="001831C6"/>
    <w:rsid w:val="00196DC0"/>
    <w:rsid w:val="001A1490"/>
    <w:rsid w:val="001A1827"/>
    <w:rsid w:val="001B714A"/>
    <w:rsid w:val="001C7C40"/>
    <w:rsid w:val="001D2DC4"/>
    <w:rsid w:val="001D406C"/>
    <w:rsid w:val="001E3177"/>
    <w:rsid w:val="001E5FB3"/>
    <w:rsid w:val="001E6659"/>
    <w:rsid w:val="001F1ADC"/>
    <w:rsid w:val="001F271F"/>
    <w:rsid w:val="001F7AB7"/>
    <w:rsid w:val="002006B7"/>
    <w:rsid w:val="00210425"/>
    <w:rsid w:val="00233618"/>
    <w:rsid w:val="00240503"/>
    <w:rsid w:val="002529CA"/>
    <w:rsid w:val="002557A1"/>
    <w:rsid w:val="002557BE"/>
    <w:rsid w:val="0025723C"/>
    <w:rsid w:val="002621C9"/>
    <w:rsid w:val="00262803"/>
    <w:rsid w:val="002703F2"/>
    <w:rsid w:val="00272D9D"/>
    <w:rsid w:val="002970D7"/>
    <w:rsid w:val="002A6E3F"/>
    <w:rsid w:val="002B07D0"/>
    <w:rsid w:val="002B4BB6"/>
    <w:rsid w:val="002C5872"/>
    <w:rsid w:val="002D2E73"/>
    <w:rsid w:val="002E329F"/>
    <w:rsid w:val="002E3D54"/>
    <w:rsid w:val="002E57B1"/>
    <w:rsid w:val="002E7715"/>
    <w:rsid w:val="002F3227"/>
    <w:rsid w:val="002F6A22"/>
    <w:rsid w:val="003153AA"/>
    <w:rsid w:val="003354CB"/>
    <w:rsid w:val="003372CA"/>
    <w:rsid w:val="003448E9"/>
    <w:rsid w:val="0034630C"/>
    <w:rsid w:val="0036520D"/>
    <w:rsid w:val="003A71EB"/>
    <w:rsid w:val="003B0A4F"/>
    <w:rsid w:val="003C1705"/>
    <w:rsid w:val="003C49D7"/>
    <w:rsid w:val="003D2643"/>
    <w:rsid w:val="003F6D0B"/>
    <w:rsid w:val="003F7F55"/>
    <w:rsid w:val="00401650"/>
    <w:rsid w:val="00406273"/>
    <w:rsid w:val="00411F0A"/>
    <w:rsid w:val="004339FE"/>
    <w:rsid w:val="0043604E"/>
    <w:rsid w:val="00437098"/>
    <w:rsid w:val="004373E7"/>
    <w:rsid w:val="00443B4A"/>
    <w:rsid w:val="004637B5"/>
    <w:rsid w:val="00472473"/>
    <w:rsid w:val="004757E0"/>
    <w:rsid w:val="00495F58"/>
    <w:rsid w:val="004A08D0"/>
    <w:rsid w:val="004B7E60"/>
    <w:rsid w:val="004C31C5"/>
    <w:rsid w:val="004C4738"/>
    <w:rsid w:val="00507953"/>
    <w:rsid w:val="00523615"/>
    <w:rsid w:val="005245F8"/>
    <w:rsid w:val="00530E8C"/>
    <w:rsid w:val="005318B2"/>
    <w:rsid w:val="005373FF"/>
    <w:rsid w:val="005415AF"/>
    <w:rsid w:val="00543BE4"/>
    <w:rsid w:val="005610CE"/>
    <w:rsid w:val="00561CD8"/>
    <w:rsid w:val="00572A77"/>
    <w:rsid w:val="00574CCE"/>
    <w:rsid w:val="00575EAB"/>
    <w:rsid w:val="00580471"/>
    <w:rsid w:val="00587695"/>
    <w:rsid w:val="005A0224"/>
    <w:rsid w:val="005A52B0"/>
    <w:rsid w:val="005B6654"/>
    <w:rsid w:val="005B730D"/>
    <w:rsid w:val="005C01F0"/>
    <w:rsid w:val="005C4B47"/>
    <w:rsid w:val="005C57A0"/>
    <w:rsid w:val="005D547A"/>
    <w:rsid w:val="005D5DD0"/>
    <w:rsid w:val="005E327B"/>
    <w:rsid w:val="00617BC8"/>
    <w:rsid w:val="00630A00"/>
    <w:rsid w:val="0063365A"/>
    <w:rsid w:val="00637ED7"/>
    <w:rsid w:val="00652B21"/>
    <w:rsid w:val="0065553D"/>
    <w:rsid w:val="00655881"/>
    <w:rsid w:val="006609E8"/>
    <w:rsid w:val="006627CB"/>
    <w:rsid w:val="0067547F"/>
    <w:rsid w:val="00681856"/>
    <w:rsid w:val="00681FEC"/>
    <w:rsid w:val="0069700D"/>
    <w:rsid w:val="006A08E6"/>
    <w:rsid w:val="006B0EE5"/>
    <w:rsid w:val="006C3E61"/>
    <w:rsid w:val="006D1A52"/>
    <w:rsid w:val="006D2FCF"/>
    <w:rsid w:val="006D3A19"/>
    <w:rsid w:val="006D4505"/>
    <w:rsid w:val="006F281A"/>
    <w:rsid w:val="006F31F4"/>
    <w:rsid w:val="00704B54"/>
    <w:rsid w:val="00706B83"/>
    <w:rsid w:val="00710CE8"/>
    <w:rsid w:val="00713D58"/>
    <w:rsid w:val="00716986"/>
    <w:rsid w:val="00725F7D"/>
    <w:rsid w:val="00731C46"/>
    <w:rsid w:val="00745715"/>
    <w:rsid w:val="0075140D"/>
    <w:rsid w:val="00751FAF"/>
    <w:rsid w:val="0076213C"/>
    <w:rsid w:val="00772565"/>
    <w:rsid w:val="00773769"/>
    <w:rsid w:val="00775514"/>
    <w:rsid w:val="00795445"/>
    <w:rsid w:val="007A787C"/>
    <w:rsid w:val="007D5E7E"/>
    <w:rsid w:val="007E3F5D"/>
    <w:rsid w:val="007E59D6"/>
    <w:rsid w:val="007F76DC"/>
    <w:rsid w:val="00800842"/>
    <w:rsid w:val="00802D7F"/>
    <w:rsid w:val="00803EB9"/>
    <w:rsid w:val="008116AA"/>
    <w:rsid w:val="008214CF"/>
    <w:rsid w:val="00865F08"/>
    <w:rsid w:val="00870E88"/>
    <w:rsid w:val="00873A19"/>
    <w:rsid w:val="00875BF7"/>
    <w:rsid w:val="00885F21"/>
    <w:rsid w:val="0089216F"/>
    <w:rsid w:val="00897D46"/>
    <w:rsid w:val="008A372D"/>
    <w:rsid w:val="008B52A1"/>
    <w:rsid w:val="008D0A92"/>
    <w:rsid w:val="008D4567"/>
    <w:rsid w:val="008E1350"/>
    <w:rsid w:val="008F074C"/>
    <w:rsid w:val="008F5092"/>
    <w:rsid w:val="00914312"/>
    <w:rsid w:val="00917961"/>
    <w:rsid w:val="00926672"/>
    <w:rsid w:val="00927965"/>
    <w:rsid w:val="00933A63"/>
    <w:rsid w:val="00940242"/>
    <w:rsid w:val="00970D38"/>
    <w:rsid w:val="00976C7D"/>
    <w:rsid w:val="009A5BA1"/>
    <w:rsid w:val="009C1CC6"/>
    <w:rsid w:val="009C2DE0"/>
    <w:rsid w:val="009C65F2"/>
    <w:rsid w:val="009E1C3A"/>
    <w:rsid w:val="009E603A"/>
    <w:rsid w:val="00A0135C"/>
    <w:rsid w:val="00A0373A"/>
    <w:rsid w:val="00A11328"/>
    <w:rsid w:val="00A50F0A"/>
    <w:rsid w:val="00A66125"/>
    <w:rsid w:val="00A802DC"/>
    <w:rsid w:val="00A82264"/>
    <w:rsid w:val="00A85A36"/>
    <w:rsid w:val="00A87FCF"/>
    <w:rsid w:val="00A91A43"/>
    <w:rsid w:val="00A92145"/>
    <w:rsid w:val="00AB3B80"/>
    <w:rsid w:val="00AC1182"/>
    <w:rsid w:val="00AD47E2"/>
    <w:rsid w:val="00AD48AE"/>
    <w:rsid w:val="00AF76ED"/>
    <w:rsid w:val="00AF7DFD"/>
    <w:rsid w:val="00B005D4"/>
    <w:rsid w:val="00B07905"/>
    <w:rsid w:val="00B24164"/>
    <w:rsid w:val="00B430D8"/>
    <w:rsid w:val="00B5095A"/>
    <w:rsid w:val="00B50EB3"/>
    <w:rsid w:val="00B5388C"/>
    <w:rsid w:val="00B638BB"/>
    <w:rsid w:val="00B6796D"/>
    <w:rsid w:val="00B70395"/>
    <w:rsid w:val="00B71B2E"/>
    <w:rsid w:val="00B73657"/>
    <w:rsid w:val="00B75493"/>
    <w:rsid w:val="00B7554B"/>
    <w:rsid w:val="00B758AE"/>
    <w:rsid w:val="00B76FA4"/>
    <w:rsid w:val="00B962DC"/>
    <w:rsid w:val="00BA0C83"/>
    <w:rsid w:val="00BA51C5"/>
    <w:rsid w:val="00BA5615"/>
    <w:rsid w:val="00BA74F2"/>
    <w:rsid w:val="00BB42B5"/>
    <w:rsid w:val="00BC02AD"/>
    <w:rsid w:val="00BC546D"/>
    <w:rsid w:val="00BD0A5B"/>
    <w:rsid w:val="00BD4A57"/>
    <w:rsid w:val="00BE4EF4"/>
    <w:rsid w:val="00BE5BE4"/>
    <w:rsid w:val="00BE7BA7"/>
    <w:rsid w:val="00BF3609"/>
    <w:rsid w:val="00BF7C17"/>
    <w:rsid w:val="00C04B1C"/>
    <w:rsid w:val="00C06FA8"/>
    <w:rsid w:val="00C25A53"/>
    <w:rsid w:val="00C42D35"/>
    <w:rsid w:val="00C558DC"/>
    <w:rsid w:val="00C63744"/>
    <w:rsid w:val="00C768D3"/>
    <w:rsid w:val="00C7697B"/>
    <w:rsid w:val="00C82F88"/>
    <w:rsid w:val="00C86849"/>
    <w:rsid w:val="00CA6675"/>
    <w:rsid w:val="00CA75EA"/>
    <w:rsid w:val="00CB16C6"/>
    <w:rsid w:val="00CC3AFC"/>
    <w:rsid w:val="00CC63F6"/>
    <w:rsid w:val="00CD6DE2"/>
    <w:rsid w:val="00CE06CA"/>
    <w:rsid w:val="00CE77CC"/>
    <w:rsid w:val="00D00BBF"/>
    <w:rsid w:val="00D0234C"/>
    <w:rsid w:val="00D11B0B"/>
    <w:rsid w:val="00D22CD0"/>
    <w:rsid w:val="00D35D1E"/>
    <w:rsid w:val="00D50063"/>
    <w:rsid w:val="00D51B1F"/>
    <w:rsid w:val="00D557AE"/>
    <w:rsid w:val="00D64592"/>
    <w:rsid w:val="00D6470E"/>
    <w:rsid w:val="00D70BCB"/>
    <w:rsid w:val="00D8271E"/>
    <w:rsid w:val="00D97E5A"/>
    <w:rsid w:val="00DA0E69"/>
    <w:rsid w:val="00DA2AA9"/>
    <w:rsid w:val="00DA7F83"/>
    <w:rsid w:val="00DC25B3"/>
    <w:rsid w:val="00DC5D11"/>
    <w:rsid w:val="00DC6376"/>
    <w:rsid w:val="00DD219D"/>
    <w:rsid w:val="00DF01AA"/>
    <w:rsid w:val="00DF0FF2"/>
    <w:rsid w:val="00DF20AD"/>
    <w:rsid w:val="00DF4C96"/>
    <w:rsid w:val="00E074EF"/>
    <w:rsid w:val="00E12C43"/>
    <w:rsid w:val="00E23022"/>
    <w:rsid w:val="00E34A14"/>
    <w:rsid w:val="00E41CB0"/>
    <w:rsid w:val="00E432E6"/>
    <w:rsid w:val="00E52844"/>
    <w:rsid w:val="00E56446"/>
    <w:rsid w:val="00E602DE"/>
    <w:rsid w:val="00E66792"/>
    <w:rsid w:val="00E777C4"/>
    <w:rsid w:val="00E8510A"/>
    <w:rsid w:val="00E95EDB"/>
    <w:rsid w:val="00EB2A6D"/>
    <w:rsid w:val="00EB2B75"/>
    <w:rsid w:val="00EB6046"/>
    <w:rsid w:val="00EC1578"/>
    <w:rsid w:val="00EC3482"/>
    <w:rsid w:val="00ED29A0"/>
    <w:rsid w:val="00ED60CD"/>
    <w:rsid w:val="00EE3C7D"/>
    <w:rsid w:val="00F03C93"/>
    <w:rsid w:val="00F04D3A"/>
    <w:rsid w:val="00F16B63"/>
    <w:rsid w:val="00F225BB"/>
    <w:rsid w:val="00F256F5"/>
    <w:rsid w:val="00F26094"/>
    <w:rsid w:val="00F3088F"/>
    <w:rsid w:val="00F34B29"/>
    <w:rsid w:val="00F42306"/>
    <w:rsid w:val="00F6080D"/>
    <w:rsid w:val="00F610C7"/>
    <w:rsid w:val="00F65EF0"/>
    <w:rsid w:val="00F70FB8"/>
    <w:rsid w:val="00F777BD"/>
    <w:rsid w:val="00F86419"/>
    <w:rsid w:val="00F96EBB"/>
    <w:rsid w:val="00FB10FF"/>
    <w:rsid w:val="00FD07A4"/>
    <w:rsid w:val="00FD4376"/>
    <w:rsid w:val="00FE05D3"/>
    <w:rsid w:val="00FE0A87"/>
    <w:rsid w:val="58D72CF9"/>
    <w:rsid w:val="69A65A1D"/>
    <w:rsid w:val="753E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customStyle="1" w:styleId="10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11">
    <w:name w:val="Char"/>
    <w:basedOn w:val="1"/>
    <w:uiPriority w:val="0"/>
    <w:pPr>
      <w:spacing w:line="180" w:lineRule="auto"/>
      <w:ind w:firstLine="200" w:firstLineChars="200"/>
    </w:pPr>
    <w:rPr>
      <w:rFonts w:ascii="宋体" w:hAnsi="宋体" w:eastAsia="仿宋_GB2312"/>
      <w:sz w:val="24"/>
    </w:rPr>
  </w:style>
  <w:style w:type="character" w:customStyle="1" w:styleId="12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Char1"/>
    <w:basedOn w:val="1"/>
    <w:qFormat/>
    <w:uiPriority w:val="0"/>
    <w:pPr>
      <w:spacing w:line="180" w:lineRule="auto"/>
      <w:ind w:firstLine="200" w:firstLineChars="200"/>
    </w:pPr>
    <w:rPr>
      <w:rFonts w:ascii="宋体" w:hAnsi="宋体" w:eastAsia="仿宋_GB2312"/>
      <w:sz w:val="24"/>
    </w:rPr>
  </w:style>
  <w:style w:type="paragraph" w:customStyle="1" w:styleId="15">
    <w:name w:val="Char2"/>
    <w:basedOn w:val="1"/>
    <w:qFormat/>
    <w:uiPriority w:val="0"/>
    <w:pPr>
      <w:spacing w:line="180" w:lineRule="auto"/>
      <w:ind w:firstLine="200" w:firstLineChars="200"/>
    </w:pPr>
    <w:rPr>
      <w:rFonts w:ascii="宋体" w:hAnsi="宋体" w:eastAsia="仿宋_GB2312"/>
      <w:sz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23B16A-3A63-4703-90A3-7816FC6E97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445</Words>
  <Characters>2540</Characters>
  <Lines>21</Lines>
  <Paragraphs>5</Paragraphs>
  <TotalTime>1</TotalTime>
  <ScaleCrop>false</ScaleCrop>
  <LinksUpToDate>false</LinksUpToDate>
  <CharactersWithSpaces>2980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2018-12-26T08:26:00Z</dcterms:created>
  <dc:creator>songjinxi</dc:creator>
  <cp:lastModifiedBy>关迪</cp:lastModifiedBy>
  <dcterms:modified xsi:type="dcterms:W3CDTF">2019-01-21T01:48:22Z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