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600" w:lineRule="exact"/>
        <w:ind w:firstLine="360" w:firstLineChars="150"/>
        <w:rPr>
          <w:rFonts w:ascii="微软雅黑" w:hAnsi="微软雅黑" w:eastAsia="微软雅黑" w:cs="宋体"/>
          <w:color w:val="333333"/>
          <w:kern w:val="0"/>
          <w:sz w:val="24"/>
          <w:szCs w:val="24"/>
        </w:rPr>
      </w:pPr>
      <w:r>
        <w:rPr>
          <w:rFonts w:hint="eastAsia" w:ascii="微软雅黑" w:hAnsi="微软雅黑" w:eastAsia="微软雅黑" w:cs="宋体"/>
          <w:color w:val="333333"/>
          <w:kern w:val="0"/>
          <w:sz w:val="24"/>
          <w:szCs w:val="24"/>
        </w:rPr>
        <w:t>　</w:t>
      </w:r>
    </w:p>
    <w:p>
      <w:pPr>
        <w:spacing w:line="600" w:lineRule="exact"/>
        <w:jc w:val="left"/>
        <w:rPr>
          <w:rFonts w:ascii="方正小标宋简体" w:hAnsi="宋体" w:eastAsia="方正小标宋简体"/>
          <w:b/>
          <w:sz w:val="44"/>
          <w:szCs w:val="44"/>
        </w:rPr>
      </w:pPr>
      <w:r>
        <w:rPr>
          <w:rFonts w:hint="eastAsia" w:ascii="方正小标宋简体" w:hAnsi="宋体" w:eastAsia="方正小标宋简体"/>
          <w:b/>
          <w:sz w:val="44"/>
          <w:szCs w:val="44"/>
          <w:lang w:val="en-US" w:eastAsia="zh-CN"/>
        </w:rPr>
        <w:t xml:space="preserve">   </w:t>
      </w:r>
      <w:r>
        <w:rPr>
          <w:rFonts w:hint="eastAsia" w:ascii="方正小标宋简体" w:hAnsi="宋体" w:eastAsia="方正小标宋简体"/>
          <w:b/>
          <w:sz w:val="44"/>
          <w:szCs w:val="44"/>
        </w:rPr>
        <w:t>2019年组织人事处党支部述职报告</w:t>
      </w:r>
    </w:p>
    <w:p>
      <w:pPr>
        <w:spacing w:line="600" w:lineRule="exact"/>
        <w:ind w:firstLine="1316" w:firstLineChars="298"/>
        <w:rPr>
          <w:rFonts w:ascii="KaiTi_GB2312" w:hAnsi="华文中宋" w:eastAsia="KaiTi_GB2312"/>
          <w:b/>
          <w:sz w:val="30"/>
          <w:szCs w:val="30"/>
        </w:rPr>
      </w:pPr>
      <w:r>
        <w:rPr>
          <w:rFonts w:hint="eastAsia" w:ascii="宋体" w:hAnsi="宋体"/>
          <w:b/>
          <w:sz w:val="44"/>
          <w:szCs w:val="44"/>
        </w:rPr>
        <w:t xml:space="preserve">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2019年党支部在省局党委正确领导下，深刻领会贯彻习近平新时代中国特色社会主义思想</w:t>
      </w:r>
      <w:r>
        <w:rPr>
          <w:rFonts w:hint="eastAsia" w:eastAsia="仿宋_GB2312"/>
          <w:sz w:val="32"/>
        </w:rPr>
        <w:t>，</w:t>
      </w:r>
      <w:r>
        <w:rPr>
          <w:rFonts w:hint="eastAsia" w:ascii="仿宋_GB2312" w:eastAsia="仿宋_GB2312"/>
          <w:sz w:val="32"/>
          <w:szCs w:val="32"/>
        </w:rPr>
        <w:t>全面加强党的建设，全面落实党风廉政建设责任制和廉洁自律等各项规定。现将</w:t>
      </w:r>
      <w:r>
        <w:rPr>
          <w:rFonts w:hint="eastAsia" w:ascii="仿宋_GB2312" w:eastAsia="仿宋_GB2312"/>
          <w:sz w:val="32"/>
          <w:szCs w:val="32"/>
          <w:lang w:eastAsia="zh-CN"/>
        </w:rPr>
        <w:t>全</w:t>
      </w:r>
      <w:r>
        <w:rPr>
          <w:rFonts w:hint="eastAsia" w:ascii="仿宋_GB2312" w:eastAsia="仿宋_GB2312"/>
          <w:sz w:val="32"/>
          <w:szCs w:val="32"/>
        </w:rPr>
        <w:t>年党支部工作总结如下：</w:t>
      </w:r>
    </w:p>
    <w:p>
      <w:pPr>
        <w:spacing w:line="600" w:lineRule="exact"/>
        <w:ind w:firstLine="800" w:firstLineChars="250"/>
        <w:rPr>
          <w:rFonts w:ascii="黑体" w:hAnsi="黑体" w:eastAsia="黑体"/>
          <w:sz w:val="32"/>
          <w:szCs w:val="32"/>
        </w:rPr>
      </w:pPr>
      <w:r>
        <w:rPr>
          <w:rFonts w:hint="eastAsia" w:ascii="黑体" w:hAnsi="黑体" w:eastAsia="黑体"/>
          <w:sz w:val="32"/>
          <w:szCs w:val="32"/>
        </w:rPr>
        <w:t>一、提高政治站位，扎实推进党建各项工作</w:t>
      </w:r>
    </w:p>
    <w:p>
      <w:pPr>
        <w:spacing w:line="600" w:lineRule="exact"/>
        <w:ind w:firstLine="643" w:firstLineChars="200"/>
        <w:rPr>
          <w:rFonts w:ascii="仿宋_GB2312" w:eastAsia="仿宋_GB2312"/>
          <w:sz w:val="32"/>
          <w:szCs w:val="32"/>
        </w:rPr>
      </w:pPr>
      <w:r>
        <w:rPr>
          <w:rFonts w:hint="eastAsia" w:ascii="仿宋_GB2312" w:eastAsia="仿宋_GB2312"/>
          <w:b/>
          <w:sz w:val="32"/>
          <w:szCs w:val="32"/>
        </w:rPr>
        <w:t>（一）落实党建工作责任制情况。</w:t>
      </w:r>
      <w:r>
        <w:rPr>
          <w:rFonts w:hint="eastAsia" w:ascii="仿宋_GB2312" w:eastAsia="仿宋_GB2312"/>
          <w:sz w:val="32"/>
          <w:szCs w:val="32"/>
        </w:rPr>
        <w:t>支部书记认真履行“第一责任人”的职责，落实“一岗双责”。用完成组织人事工作的效果来检验党建工作的成效，不断强化“抓好党建是本职，不抓党建是失职”的观念，始终把党建工作列入重要议事日程，将党建工作和业务工作一起部署，促使了党建工作与组织人事工作的相互促进、协调发展。</w:t>
      </w:r>
    </w:p>
    <w:p>
      <w:pPr>
        <w:spacing w:line="600" w:lineRule="exact"/>
        <w:ind w:firstLine="643" w:firstLineChars="200"/>
        <w:rPr>
          <w:rFonts w:ascii="仿宋_GB2312" w:eastAsia="仿宋_GB2312"/>
          <w:sz w:val="32"/>
          <w:szCs w:val="32"/>
        </w:rPr>
      </w:pPr>
      <w:r>
        <w:rPr>
          <w:rFonts w:hint="eastAsia" w:ascii="仿宋_GB2312" w:eastAsia="仿宋_GB2312"/>
          <w:b/>
          <w:sz w:val="32"/>
          <w:szCs w:val="32"/>
        </w:rPr>
        <w:t>（二）党建重点任务落实情况。</w:t>
      </w:r>
      <w:r>
        <w:rPr>
          <w:rFonts w:hint="eastAsia" w:ascii="仿宋_GB2312" w:eastAsia="仿宋_GB2312"/>
          <w:sz w:val="32"/>
          <w:szCs w:val="32"/>
        </w:rPr>
        <w:t>党支部始终把理论学习作为一项重要政治任务摆在各项工作的首位，努力在“学思悟行”上下功夫。支委成员带头学习、带头撰写体会。与此同时，加强制度管理，做到学习有计划、管理有制度、统学有记录、自学有笔记、体会有文章，使理论学习由“虚”变“实”、由“软”变“硬”</w:t>
      </w:r>
      <w:r>
        <w:rPr>
          <w:rFonts w:hint="eastAsia" w:ascii="仿宋_GB2312" w:hAnsi="宋体" w:eastAsia="仿宋_GB2312" w:cs="宋体"/>
          <w:kern w:val="0"/>
          <w:sz w:val="32"/>
          <w:szCs w:val="32"/>
        </w:rPr>
        <w:t>。</w:t>
      </w:r>
    </w:p>
    <w:p>
      <w:pPr>
        <w:spacing w:line="600" w:lineRule="exact"/>
        <w:ind w:firstLine="643" w:firstLineChars="200"/>
        <w:rPr>
          <w:rFonts w:ascii="仿宋_GB2312" w:eastAsia="仿宋_GB2312"/>
          <w:b/>
          <w:sz w:val="32"/>
          <w:szCs w:val="32"/>
        </w:rPr>
      </w:pPr>
      <w:r>
        <w:rPr>
          <w:rFonts w:hint="eastAsia" w:ascii="仿宋_GB2312" w:eastAsia="仿宋_GB2312"/>
          <w:b/>
          <w:sz w:val="32"/>
          <w:szCs w:val="32"/>
        </w:rPr>
        <w:t>（三）强化业务工作为重点，服务水文中心大局。一是以优化干部结构为重点，全面加强干部队伍建设。</w:t>
      </w:r>
      <w:r>
        <w:rPr>
          <w:rFonts w:hint="eastAsia" w:ascii="仿宋_GB2312" w:eastAsia="仿宋_GB2312"/>
          <w:sz w:val="32"/>
          <w:szCs w:val="32"/>
        </w:rPr>
        <w:t>对各勘测局新提任的107名科级干部进行了试用期满考核工作。对系统科级干部人事档案进行再审，完善学历、考核、工资等材料。</w:t>
      </w:r>
      <w:r>
        <w:rPr>
          <w:rFonts w:hint="eastAsia" w:ascii="仿宋_GB2312" w:eastAsia="仿宋_GB2312"/>
          <w:b/>
          <w:sz w:val="32"/>
          <w:szCs w:val="32"/>
        </w:rPr>
        <w:t>二是</w:t>
      </w:r>
      <w:r>
        <w:rPr>
          <w:rFonts w:ascii="仿宋_GB2312" w:eastAsia="仿宋_GB2312"/>
          <w:b/>
          <w:sz w:val="32"/>
          <w:szCs w:val="32"/>
        </w:rPr>
        <w:t>做好</w:t>
      </w:r>
      <w:r>
        <w:rPr>
          <w:rFonts w:hint="eastAsia" w:ascii="仿宋_GB2312" w:eastAsia="仿宋_GB2312"/>
          <w:b/>
          <w:sz w:val="32"/>
          <w:szCs w:val="32"/>
        </w:rPr>
        <w:t>岗位和</w:t>
      </w:r>
      <w:r>
        <w:rPr>
          <w:rFonts w:ascii="仿宋_GB2312" w:eastAsia="仿宋_GB2312"/>
          <w:b/>
          <w:sz w:val="32"/>
          <w:szCs w:val="32"/>
        </w:rPr>
        <w:t>工资审批工作，积极推进事业单位养老保险。</w:t>
      </w:r>
      <w:r>
        <w:rPr>
          <w:rFonts w:hint="eastAsia" w:ascii="仿宋_GB2312" w:eastAsia="仿宋_GB2312"/>
          <w:sz w:val="32"/>
          <w:szCs w:val="32"/>
          <w:lang w:eastAsia="zh-CN"/>
        </w:rPr>
        <w:t>完成</w:t>
      </w:r>
      <w:r>
        <w:rPr>
          <w:rFonts w:hint="eastAsia" w:ascii="仿宋_GB2312" w:eastAsia="仿宋_GB2312"/>
          <w:sz w:val="32"/>
          <w:szCs w:val="32"/>
        </w:rPr>
        <w:t>58</w:t>
      </w:r>
      <w:r>
        <w:rPr>
          <w:rFonts w:ascii="仿宋_GB2312" w:eastAsia="仿宋_GB2312"/>
          <w:sz w:val="32"/>
          <w:szCs w:val="32"/>
        </w:rPr>
        <w:t>名同志整体划转到信阳、漯河和周口水文水资源勘测局，入编和调动手续已办理。为17名到龄职工办理了退休手续，为15名去世职工审核了抚恤金和丧葬费标准。</w:t>
      </w:r>
      <w:r>
        <w:rPr>
          <w:rFonts w:hint="eastAsia" w:ascii="仿宋_GB2312" w:eastAsia="仿宋_GB2312"/>
          <w:b/>
          <w:sz w:val="32"/>
          <w:szCs w:val="32"/>
        </w:rPr>
        <w:t>三是</w:t>
      </w:r>
      <w:r>
        <w:rPr>
          <w:rFonts w:ascii="仿宋_GB2312" w:eastAsia="仿宋_GB2312"/>
          <w:b/>
          <w:sz w:val="32"/>
          <w:szCs w:val="32"/>
        </w:rPr>
        <w:t>扎实推进专业技术人才队伍</w:t>
      </w:r>
      <w:r>
        <w:rPr>
          <w:rFonts w:hint="eastAsia" w:ascii="仿宋_GB2312" w:eastAsia="仿宋_GB2312"/>
          <w:b/>
          <w:sz w:val="32"/>
          <w:szCs w:val="32"/>
        </w:rPr>
        <w:t>建设。</w:t>
      </w:r>
      <w:r>
        <w:rPr>
          <w:rFonts w:hint="eastAsia" w:ascii="仿宋_GB2312" w:hAnsi="宋体" w:eastAsia="仿宋_GB2312" w:cs="宋体"/>
          <w:color w:val="000000"/>
          <w:kern w:val="0"/>
          <w:sz w:val="32"/>
          <w:szCs w:val="32"/>
          <w:lang w:eastAsia="zh-CN"/>
        </w:rPr>
        <w:t>公开招录</w:t>
      </w:r>
      <w:r>
        <w:rPr>
          <w:rFonts w:hint="eastAsia" w:ascii="仿宋_GB2312" w:hAnsi="宋体" w:eastAsia="仿宋_GB2312" w:cs="宋体"/>
          <w:color w:val="000000"/>
          <w:kern w:val="0"/>
          <w:sz w:val="32"/>
          <w:szCs w:val="32"/>
          <w:lang w:val="en-US" w:eastAsia="zh-CN"/>
        </w:rPr>
        <w:t>29人</w:t>
      </w:r>
      <w:r>
        <w:rPr>
          <w:rFonts w:hint="eastAsia" w:ascii="仿宋_GB2312" w:hAnsi="宋体" w:eastAsia="仿宋_GB2312" w:cs="宋体"/>
          <w:color w:val="000000"/>
          <w:kern w:val="0"/>
          <w:sz w:val="32"/>
          <w:szCs w:val="32"/>
          <w:lang w:eastAsia="zh-CN"/>
        </w:rPr>
        <w:t>，招才引智</w:t>
      </w:r>
      <w:r>
        <w:rPr>
          <w:rFonts w:hint="eastAsia" w:ascii="仿宋_GB2312" w:hAnsi="宋体" w:eastAsia="仿宋_GB2312" w:cs="宋体"/>
          <w:color w:val="000000"/>
          <w:kern w:val="0"/>
          <w:sz w:val="32"/>
          <w:szCs w:val="32"/>
          <w:lang w:val="en-US" w:eastAsia="zh-CN"/>
        </w:rPr>
        <w:t>3人</w:t>
      </w:r>
      <w:r>
        <w:rPr>
          <w:rFonts w:hint="eastAsia"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lang w:val="en-US" w:eastAsia="zh-CN"/>
        </w:rPr>
        <w:t>2019年</w:t>
      </w:r>
      <w:r>
        <w:rPr>
          <w:rFonts w:ascii="仿宋_GB2312" w:eastAsia="仿宋_GB2312"/>
          <w:sz w:val="32"/>
          <w:szCs w:val="32"/>
        </w:rPr>
        <w:t>向高级职称评审委员会推荐申报了6位正高级工程师，1名正高级经济师；</w:t>
      </w:r>
      <w:r>
        <w:rPr>
          <w:rFonts w:hint="eastAsia" w:ascii="仿宋_GB2312" w:eastAsia="仿宋_GB2312"/>
          <w:sz w:val="32"/>
          <w:szCs w:val="32"/>
          <w:lang w:val="en-US" w:eastAsia="zh-CN"/>
        </w:rPr>
        <w:t>26</w:t>
      </w:r>
      <w:r>
        <w:rPr>
          <w:rFonts w:ascii="仿宋_GB2312" w:eastAsia="仿宋_GB2312"/>
          <w:sz w:val="32"/>
          <w:szCs w:val="32"/>
        </w:rPr>
        <w:t>名副高级</w:t>
      </w:r>
      <w:r>
        <w:rPr>
          <w:rFonts w:hint="eastAsia" w:ascii="仿宋_GB2312" w:eastAsia="仿宋_GB2312"/>
          <w:sz w:val="32"/>
          <w:szCs w:val="32"/>
          <w:lang w:eastAsia="zh-CN"/>
        </w:rPr>
        <w:t>，</w:t>
      </w:r>
      <w:r>
        <w:rPr>
          <w:rFonts w:ascii="仿宋_GB2312" w:eastAsia="仿宋_GB2312"/>
          <w:sz w:val="32"/>
          <w:szCs w:val="32"/>
        </w:rPr>
        <w:t>积极推进</w:t>
      </w:r>
      <w:bookmarkStart w:id="0" w:name="_GoBack"/>
      <w:bookmarkEnd w:id="0"/>
      <w:r>
        <w:rPr>
          <w:rFonts w:ascii="仿宋_GB2312" w:eastAsia="仿宋_GB2312"/>
          <w:sz w:val="32"/>
          <w:szCs w:val="32"/>
        </w:rPr>
        <w:t>人才队伍建设。</w:t>
      </w:r>
      <w:r>
        <w:rPr>
          <w:rFonts w:hint="eastAsia" w:ascii="仿宋_GB2312" w:eastAsia="仿宋_GB2312"/>
          <w:b/>
          <w:sz w:val="32"/>
          <w:szCs w:val="32"/>
        </w:rPr>
        <w:t>四是</w:t>
      </w:r>
      <w:r>
        <w:rPr>
          <w:rFonts w:ascii="仿宋_GB2312" w:eastAsia="仿宋_GB2312"/>
          <w:b/>
          <w:sz w:val="32"/>
          <w:szCs w:val="32"/>
        </w:rPr>
        <w:t>落实好老干部的政治待遇和生活待遇。</w:t>
      </w:r>
      <w:r>
        <w:rPr>
          <w:rFonts w:hint="eastAsia" w:ascii="仿宋_GB2312" w:eastAsia="仿宋_GB2312"/>
          <w:sz w:val="32"/>
          <w:szCs w:val="32"/>
          <w:lang w:eastAsia="zh-CN"/>
        </w:rPr>
        <w:t>为</w:t>
      </w:r>
      <w:r>
        <w:rPr>
          <w:rFonts w:hint="eastAsia" w:ascii="仿宋_GB2312" w:eastAsia="仿宋_GB2312"/>
          <w:sz w:val="32"/>
          <w:szCs w:val="32"/>
        </w:rPr>
        <w:t>建国前入党的离休干部发放生活补助，为80岁以上的老同志发放生日贺卡，</w:t>
      </w:r>
      <w:r>
        <w:rPr>
          <w:rFonts w:hint="eastAsia" w:ascii="仿宋_GB2312" w:eastAsia="仿宋_GB2312"/>
          <w:sz w:val="32"/>
          <w:szCs w:val="32"/>
          <w:lang w:eastAsia="zh-CN"/>
        </w:rPr>
        <w:t>组织</w:t>
      </w:r>
      <w:r>
        <w:rPr>
          <w:rFonts w:hint="eastAsia" w:ascii="仿宋_GB2312" w:eastAsia="仿宋_GB2312"/>
          <w:sz w:val="32"/>
          <w:szCs w:val="32"/>
        </w:rPr>
        <w:t>离休干部体检。</w:t>
      </w:r>
    </w:p>
    <w:p>
      <w:pPr>
        <w:ind w:firstLine="643" w:firstLineChars="200"/>
        <w:rPr>
          <w:rFonts w:ascii="仿宋_GB2312" w:hAnsi="宋体" w:eastAsia="仿宋_GB2312" w:cs="宋体"/>
          <w:b/>
          <w:kern w:val="0"/>
          <w:sz w:val="32"/>
          <w:szCs w:val="32"/>
        </w:rPr>
      </w:pPr>
      <w:r>
        <w:rPr>
          <w:rFonts w:hint="eastAsia" w:ascii="仿宋_GB2312" w:hAnsi="宋体" w:eastAsia="仿宋_GB2312" w:cs="宋体"/>
          <w:b/>
          <w:kern w:val="0"/>
          <w:sz w:val="32"/>
          <w:szCs w:val="32"/>
        </w:rPr>
        <w:t>（四）把“作风建设年”活动和“不忘初心、牢记使命”主题教育做到有机结合。</w:t>
      </w:r>
      <w:r>
        <w:rPr>
          <w:rFonts w:hint="eastAsia" w:ascii="仿宋_GB2312" w:eastAsia="仿宋_GB2312"/>
          <w:sz w:val="32"/>
          <w:szCs w:val="32"/>
        </w:rPr>
        <w:t>根据工作安排，谋划好巡回指导的相关工作。征求系统对省局领导班子及班子成员意见建议并制定相关整改问题清单台账，并严格落实周报制度。及时掌握六个巡视制度组工作动态。完成了省局主体教育评估工作，并按要求定期上报班子整体台账进度。</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二、聚焦监督抓党建，着力加强党风廉政建设</w:t>
      </w:r>
    </w:p>
    <w:p>
      <w:pPr>
        <w:spacing w:line="600" w:lineRule="exact"/>
        <w:ind w:firstLine="640" w:firstLineChars="200"/>
        <w:rPr>
          <w:rFonts w:ascii="Calibri" w:hAnsi="Calibri" w:eastAsia="仿宋_GB2312" w:cs="Times New Roman"/>
          <w:sz w:val="32"/>
          <w:szCs w:val="32"/>
        </w:rPr>
      </w:pPr>
      <w:r>
        <w:rPr>
          <w:rFonts w:hint="eastAsia" w:ascii="仿宋_GB2312" w:hAnsi="Calibri" w:eastAsia="仿宋_GB2312" w:cs="Times New Roman"/>
          <w:b/>
          <w:sz w:val="32"/>
          <w:szCs w:val="32"/>
        </w:rPr>
        <w:t>一是</w:t>
      </w:r>
      <w:r>
        <w:rPr>
          <w:rFonts w:ascii="仿宋_GB2312" w:hAnsi="Calibri" w:eastAsia="仿宋_GB2312" w:cs="Times New Roman"/>
          <w:sz w:val="32"/>
          <w:szCs w:val="32"/>
        </w:rPr>
        <w:t>认真贯彻落实</w:t>
      </w:r>
      <w:r>
        <w:rPr>
          <w:rFonts w:hint="eastAsia" w:ascii="仿宋_GB2312" w:hAnsi="Calibri" w:eastAsia="仿宋_GB2312" w:cs="Times New Roman"/>
          <w:sz w:val="32"/>
          <w:szCs w:val="32"/>
        </w:rPr>
        <w:t>省局</w:t>
      </w:r>
      <w:r>
        <w:rPr>
          <w:rFonts w:ascii="仿宋_GB2312" w:hAnsi="Calibri" w:eastAsia="仿宋_GB2312" w:cs="Times New Roman"/>
          <w:sz w:val="32"/>
          <w:szCs w:val="32"/>
        </w:rPr>
        <w:t>党委关于党风廉政建设的部署，按照</w:t>
      </w:r>
      <w:r>
        <w:rPr>
          <w:rFonts w:hint="eastAsia" w:ascii="仿宋_GB2312" w:hAnsi="Calibri" w:eastAsia="仿宋_GB2312" w:cs="Times New Roman"/>
          <w:sz w:val="32"/>
          <w:szCs w:val="32"/>
        </w:rPr>
        <w:t>“</w:t>
      </w:r>
      <w:r>
        <w:rPr>
          <w:rFonts w:ascii="仿宋_GB2312" w:hAnsi="Calibri" w:eastAsia="仿宋_GB2312" w:cs="Times New Roman"/>
          <w:sz w:val="32"/>
          <w:szCs w:val="32"/>
        </w:rPr>
        <w:t>一岗双责</w:t>
      </w:r>
      <w:r>
        <w:rPr>
          <w:rFonts w:hint="eastAsia" w:ascii="仿宋_GB2312" w:hAnsi="Calibri" w:eastAsia="仿宋_GB2312" w:cs="Times New Roman"/>
          <w:sz w:val="32"/>
          <w:szCs w:val="32"/>
        </w:rPr>
        <w:t>”</w:t>
      </w:r>
      <w:r>
        <w:rPr>
          <w:rFonts w:ascii="仿宋_GB2312" w:hAnsi="Calibri" w:eastAsia="仿宋_GB2312" w:cs="Times New Roman"/>
          <w:sz w:val="32"/>
          <w:szCs w:val="32"/>
        </w:rPr>
        <w:t>的要求，</w:t>
      </w:r>
      <w:r>
        <w:rPr>
          <w:rFonts w:hint="eastAsia" w:ascii="仿宋_GB2312" w:eastAsia="仿宋_GB2312"/>
          <w:sz w:val="32"/>
          <w:szCs w:val="32"/>
        </w:rPr>
        <w:t>结合实际制定年度党风廉政建设责任目标，抓好责任目标分解，</w:t>
      </w:r>
      <w:r>
        <w:rPr>
          <w:rFonts w:ascii="仿宋_GB2312" w:hAnsi="Calibri" w:eastAsia="仿宋_GB2312" w:cs="Times New Roman"/>
          <w:sz w:val="32"/>
          <w:szCs w:val="32"/>
        </w:rPr>
        <w:t>提高反腐倡廉建设水平</w:t>
      </w:r>
      <w:r>
        <w:rPr>
          <w:rFonts w:hint="eastAsia" w:ascii="仿宋_GB2312" w:hAnsi="Calibri" w:eastAsia="仿宋_GB2312" w:cs="Times New Roman"/>
          <w:sz w:val="32"/>
          <w:szCs w:val="32"/>
        </w:rPr>
        <w:t>。</w:t>
      </w:r>
      <w:r>
        <w:rPr>
          <w:rFonts w:ascii="仿宋_GB2312" w:hAnsi="Calibri" w:eastAsia="仿宋_GB2312" w:cs="Times New Roman"/>
          <w:b/>
          <w:sz w:val="32"/>
          <w:szCs w:val="32"/>
        </w:rPr>
        <w:t> </w:t>
      </w:r>
      <w:r>
        <w:rPr>
          <w:rFonts w:hint="eastAsia" w:ascii="仿宋_GB2312" w:hAnsi="Calibri" w:eastAsia="仿宋_GB2312" w:cs="Times New Roman"/>
          <w:b/>
          <w:bCs w:val="0"/>
          <w:sz w:val="32"/>
          <w:szCs w:val="32"/>
        </w:rPr>
        <w:t>二</w:t>
      </w:r>
      <w:r>
        <w:rPr>
          <w:rFonts w:hint="eastAsia" w:ascii="仿宋_GB2312" w:hAnsi="Calibri" w:eastAsia="仿宋_GB2312" w:cs="Times New Roman"/>
          <w:b/>
          <w:sz w:val="32"/>
          <w:szCs w:val="32"/>
        </w:rPr>
        <w:t>是</w:t>
      </w:r>
      <w:r>
        <w:rPr>
          <w:rFonts w:hint="eastAsia" w:ascii="仿宋_GB2312" w:hAnsi="Calibri" w:eastAsia="仿宋_GB2312" w:cs="Times New Roman"/>
          <w:sz w:val="32"/>
          <w:szCs w:val="32"/>
        </w:rPr>
        <w:t>加强廉政宣传教育，贯彻</w:t>
      </w:r>
      <w:r>
        <w:rPr>
          <w:rFonts w:hint="eastAsia" w:ascii="仿宋_GB2312" w:eastAsia="仿宋_GB2312" w:cs="Times New Roman"/>
          <w:sz w:val="32"/>
          <w:szCs w:val="32"/>
          <w:lang w:eastAsia="zh-CN"/>
        </w:rPr>
        <w:t>落实上级文件精神</w:t>
      </w:r>
      <w:r>
        <w:rPr>
          <w:rFonts w:hint="eastAsia" w:ascii="仿宋_GB2312" w:hAnsi="Calibri" w:eastAsia="仿宋_GB2312" w:cs="Times New Roman"/>
          <w:sz w:val="32"/>
          <w:szCs w:val="32"/>
        </w:rPr>
        <w:t>，每个党员都签订了相关承诺书。</w:t>
      </w:r>
      <w:r>
        <w:rPr>
          <w:rFonts w:hint="eastAsia" w:ascii="仿宋_GB2312" w:hAnsi="Calibri" w:eastAsia="仿宋_GB2312" w:cs="Times New Roman"/>
          <w:b/>
          <w:sz w:val="32"/>
          <w:szCs w:val="32"/>
        </w:rPr>
        <w:t>三是</w:t>
      </w:r>
      <w:r>
        <w:rPr>
          <w:rFonts w:ascii="仿宋_GB2312" w:hAnsi="Calibri" w:eastAsia="仿宋_GB2312" w:cs="Times New Roman"/>
          <w:sz w:val="32"/>
          <w:szCs w:val="32"/>
        </w:rPr>
        <w:t>坚持民主集中制原则，认真落实党内监督制度，自觉主动接受监督</w:t>
      </w:r>
      <w:r>
        <w:rPr>
          <w:rFonts w:hint="eastAsia" w:ascii="仿宋_GB2312" w:hAnsi="Calibri" w:eastAsia="仿宋_GB2312" w:cs="Times New Roman"/>
          <w:sz w:val="32"/>
          <w:szCs w:val="32"/>
        </w:rPr>
        <w:t>。</w:t>
      </w:r>
      <w:r>
        <w:rPr>
          <w:rFonts w:ascii="仿宋_GB2312" w:eastAsia="仿宋_GB2312"/>
          <w:sz w:val="32"/>
          <w:szCs w:val="32"/>
        </w:rPr>
        <w:t>发扬党内民主，开展好批评和自我批评，严格党的组织生活。</w:t>
      </w:r>
      <w:r>
        <w:rPr>
          <w:rFonts w:hint="eastAsia" w:ascii="仿宋_GB2312" w:hAnsi="Calibri" w:eastAsia="仿宋_GB2312" w:cs="Times New Roman"/>
          <w:b/>
          <w:sz w:val="32"/>
          <w:szCs w:val="32"/>
        </w:rPr>
        <w:t>四是</w:t>
      </w:r>
      <w:r>
        <w:rPr>
          <w:rFonts w:ascii="仿宋_GB2312" w:hAnsi="Calibri" w:eastAsia="仿宋_GB2312" w:cs="Times New Roman"/>
          <w:sz w:val="32"/>
          <w:szCs w:val="32"/>
        </w:rPr>
        <w:t>深入推进廉政风险防控工作</w:t>
      </w:r>
      <w:r>
        <w:rPr>
          <w:rFonts w:hint="eastAsia" w:ascii="仿宋_GB2312" w:hAnsi="Calibri" w:eastAsia="仿宋_GB2312" w:cs="Times New Roman"/>
          <w:sz w:val="32"/>
          <w:szCs w:val="32"/>
        </w:rPr>
        <w:t>。在干部选拔过程中，</w:t>
      </w:r>
      <w:r>
        <w:rPr>
          <w:rFonts w:hint="eastAsia" w:ascii="Calibri" w:hAnsi="Calibri" w:eastAsia="仿宋_GB2312" w:cs="Times New Roman"/>
          <w:sz w:val="32"/>
          <w:szCs w:val="32"/>
        </w:rPr>
        <w:t>严格落实民主推荐、民主测评、考察预告、任前公示、试用期等制度。</w:t>
      </w:r>
    </w:p>
    <w:p>
      <w:pPr>
        <w:ind w:firstLine="640" w:firstLineChars="200"/>
        <w:rPr>
          <w:b/>
          <w:bCs/>
          <w:color w:val="222222"/>
          <w:sz w:val="44"/>
          <w:szCs w:val="44"/>
        </w:rPr>
      </w:pPr>
      <w:r>
        <w:rPr>
          <w:rFonts w:hAnsi="黑体" w:eastAsia="黑体"/>
          <w:sz w:val="32"/>
          <w:szCs w:val="32"/>
        </w:rPr>
        <w:t>三、</w:t>
      </w:r>
      <w:r>
        <w:rPr>
          <w:rFonts w:hint="eastAsia" w:hAnsi="黑体" w:eastAsia="黑体"/>
          <w:sz w:val="32"/>
          <w:szCs w:val="32"/>
        </w:rPr>
        <w:t>始终做到守土尽责，全力抓好新时代意识形态工作</w:t>
      </w:r>
    </w:p>
    <w:p>
      <w:pPr>
        <w:ind w:firstLine="640" w:firstLineChars="200"/>
        <w:rPr>
          <w:rFonts w:ascii="仿宋_GB2312" w:eastAsia="仿宋_GB2312"/>
          <w:sz w:val="32"/>
          <w:szCs w:val="32"/>
        </w:rPr>
      </w:pPr>
      <w:r>
        <w:rPr>
          <w:rFonts w:hint="eastAsia" w:ascii="仿宋_GB2312" w:hAnsi="楷体" w:eastAsia="仿宋_GB2312" w:cs="楷体"/>
          <w:b/>
          <w:bCs/>
          <w:sz w:val="32"/>
          <w:szCs w:val="32"/>
        </w:rPr>
        <w:t>一是强化理论武装，筑牢做好意识形态工作的思想根基。</w:t>
      </w:r>
      <w:r>
        <w:rPr>
          <w:rFonts w:hint="eastAsia" w:ascii="仿宋_GB2312" w:eastAsia="仿宋_GB2312"/>
          <w:sz w:val="32"/>
          <w:szCs w:val="32"/>
        </w:rPr>
        <w:t>支部专门</w:t>
      </w:r>
      <w:r>
        <w:rPr>
          <w:rFonts w:hint="eastAsia" w:ascii="仿宋_GB2312" w:hAnsi="仿宋" w:eastAsia="仿宋_GB2312"/>
          <w:snapToGrid w:val="0"/>
          <w:sz w:val="32"/>
          <w:szCs w:val="32"/>
        </w:rPr>
        <w:t>传达学习习近平总书记关于意识形态工作的重要讲话和批示精神</w:t>
      </w:r>
      <w:r>
        <w:rPr>
          <w:rFonts w:hint="eastAsia" w:ascii="仿宋_GB2312" w:eastAsia="仿宋_GB2312"/>
          <w:sz w:val="32"/>
          <w:szCs w:val="32"/>
        </w:rPr>
        <w:t>，提升党员干部</w:t>
      </w:r>
      <w:r>
        <w:rPr>
          <w:rFonts w:hint="eastAsia" w:ascii="仿宋_GB2312" w:eastAsia="仿宋_GB2312"/>
          <w:bCs/>
          <w:sz w:val="32"/>
          <w:szCs w:val="32"/>
        </w:rPr>
        <w:t>对意识形态领域斗争的尖锐性、复杂性的认识，</w:t>
      </w:r>
      <w:r>
        <w:rPr>
          <w:rFonts w:hint="eastAsia" w:ascii="仿宋_GB2312" w:hAnsi="仿宋_GB2312" w:eastAsia="仿宋_GB2312" w:cs="仿宋_GB2312"/>
          <w:snapToGrid w:val="0"/>
          <w:sz w:val="32"/>
          <w:szCs w:val="32"/>
        </w:rPr>
        <w:t>增强了做好意识形态工作的责任感和主动性。</w:t>
      </w:r>
      <w:r>
        <w:rPr>
          <w:rFonts w:hint="eastAsia" w:ascii="仿宋_GB2312" w:hAnsi="楷体" w:eastAsia="仿宋_GB2312" w:cs="楷体"/>
          <w:b/>
          <w:bCs/>
          <w:sz w:val="32"/>
          <w:szCs w:val="32"/>
        </w:rPr>
        <w:t>二是强化责任意识，推动意识形态工作落到实处。</w:t>
      </w:r>
      <w:r>
        <w:rPr>
          <w:rFonts w:hint="eastAsia" w:ascii="仿宋_GB2312" w:hAnsi="仿宋" w:eastAsia="仿宋_GB2312"/>
          <w:snapToGrid w:val="0"/>
          <w:sz w:val="32"/>
          <w:szCs w:val="32"/>
        </w:rPr>
        <w:t>进一步明确了意识形态工作主体责任，不断加强对党员干部教育引导。牢固树立守土有责的责任意识，将意识形态工作与支部党建工作、人事业务工作紧密结合，同谋划，同部署，确保了意识形态工作责任的有效落实。</w:t>
      </w:r>
      <w:r>
        <w:rPr>
          <w:rFonts w:hint="eastAsia" w:ascii="仿宋_GB2312" w:hAnsi="仿宋" w:eastAsia="仿宋_GB2312"/>
          <w:b/>
          <w:snapToGrid w:val="0"/>
          <w:sz w:val="32"/>
          <w:szCs w:val="32"/>
        </w:rPr>
        <w:t>三是</w:t>
      </w:r>
      <w:r>
        <w:rPr>
          <w:rFonts w:hint="eastAsia" w:ascii="仿宋_GB2312" w:eastAsia="仿宋_GB2312" w:cs="Times New Roman"/>
          <w:b/>
          <w:sz w:val="32"/>
          <w:szCs w:val="32"/>
        </w:rPr>
        <w:t>强化分析研判，牢牢把握意识形态主导权。</w:t>
      </w:r>
      <w:r>
        <w:rPr>
          <w:rFonts w:hint="eastAsia" w:ascii="仿宋_GB2312" w:hAnsi="仿宋" w:eastAsia="仿宋_GB2312" w:cs="Times New Roman"/>
          <w:snapToGrid w:val="0"/>
          <w:sz w:val="32"/>
          <w:szCs w:val="32"/>
        </w:rPr>
        <w:t>按照落细、落小、落实的要求，严明政治纪律，严防意识形态问题的发生。高度重视网络</w:t>
      </w:r>
      <w:r>
        <w:rPr>
          <w:rFonts w:hint="eastAsia" w:ascii="仿宋_GB2312" w:hAnsi="仿宋" w:eastAsia="仿宋_GB2312"/>
          <w:snapToGrid w:val="0"/>
          <w:sz w:val="32"/>
          <w:szCs w:val="32"/>
        </w:rPr>
        <w:t>、微信群等</w:t>
      </w:r>
      <w:r>
        <w:rPr>
          <w:rFonts w:hint="eastAsia" w:ascii="仿宋_GB2312" w:hAnsi="仿宋" w:eastAsia="仿宋_GB2312" w:cs="Times New Roman"/>
          <w:snapToGrid w:val="0"/>
          <w:sz w:val="32"/>
          <w:szCs w:val="32"/>
        </w:rPr>
        <w:t>意识形态安全</w:t>
      </w:r>
      <w:r>
        <w:rPr>
          <w:rFonts w:hint="eastAsia" w:ascii="仿宋_GB2312" w:hAnsi="仿宋" w:eastAsia="仿宋_GB2312"/>
          <w:snapToGrid w:val="0"/>
          <w:sz w:val="32"/>
          <w:szCs w:val="32"/>
        </w:rPr>
        <w:t>教育引导</w:t>
      </w:r>
      <w:r>
        <w:rPr>
          <w:rFonts w:hint="eastAsia" w:ascii="仿宋_GB2312" w:hAnsi="仿宋" w:eastAsia="仿宋_GB2312" w:cs="Times New Roman"/>
          <w:snapToGrid w:val="0"/>
          <w:sz w:val="32"/>
          <w:szCs w:val="32"/>
        </w:rPr>
        <w:t>，</w:t>
      </w:r>
      <w:r>
        <w:rPr>
          <w:rFonts w:hint="eastAsia" w:ascii="仿宋_GB2312" w:eastAsia="仿宋_GB2312"/>
          <w:bCs/>
          <w:sz w:val="32"/>
          <w:szCs w:val="32"/>
        </w:rPr>
        <w:t>把凝聚人心作为意识形态工作的出发点和落脚点。</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四、 存在的问题及原因分析</w:t>
      </w:r>
    </w:p>
    <w:p>
      <w:pPr>
        <w:spacing w:line="600" w:lineRule="exact"/>
        <w:ind w:firstLine="643" w:firstLineChars="200"/>
        <w:rPr>
          <w:rFonts w:ascii="仿宋_GB2312" w:eastAsia="仿宋_GB2312"/>
          <w:sz w:val="32"/>
          <w:szCs w:val="32"/>
        </w:rPr>
      </w:pPr>
      <w:r>
        <w:rPr>
          <w:rFonts w:hint="eastAsia" w:ascii="仿宋_GB2312" w:eastAsia="仿宋_GB2312"/>
          <w:b/>
          <w:sz w:val="32"/>
          <w:szCs w:val="32"/>
        </w:rPr>
        <w:t>一是对党建工作认识还不够。</w:t>
      </w:r>
      <w:r>
        <w:rPr>
          <w:rFonts w:hint="eastAsia" w:ascii="仿宋_GB2312" w:eastAsia="仿宋_GB2312"/>
          <w:sz w:val="32"/>
          <w:szCs w:val="32"/>
        </w:rPr>
        <w:t>在平时工作中，客观上由于组织人事部门工作业务繁忙，认为工作是硬任务，因此有先把业务工作做好再开展党务工作的思想，导致在业务工作上花费的精力多，党务工作上花费的精力少。</w:t>
      </w:r>
    </w:p>
    <w:p>
      <w:pPr>
        <w:spacing w:line="600" w:lineRule="exact"/>
        <w:ind w:firstLine="645"/>
        <w:rPr>
          <w:rFonts w:ascii="仿宋_GB2312" w:eastAsia="仿宋_GB2312"/>
          <w:sz w:val="32"/>
          <w:szCs w:val="32"/>
        </w:rPr>
      </w:pPr>
      <w:r>
        <w:rPr>
          <w:rFonts w:hint="eastAsia" w:ascii="仿宋_GB2312" w:eastAsia="仿宋_GB2312"/>
          <w:b/>
          <w:sz w:val="32"/>
          <w:szCs w:val="32"/>
        </w:rPr>
        <w:t>二是遵守党组中心组学习制度不够严格。</w:t>
      </w:r>
      <w:r>
        <w:rPr>
          <w:rFonts w:hint="eastAsia" w:ascii="仿宋_GB2312" w:eastAsia="仿宋_GB2312"/>
          <w:sz w:val="32"/>
          <w:szCs w:val="32"/>
        </w:rPr>
        <w:t>主要表现在：组织党员开展学习的方式比较枯燥，一般只限于读读报纸，念念文件，照本宣科，致使一些党员对理论学习兴趣不浓厚，参与热情不高。</w:t>
      </w:r>
    </w:p>
    <w:p>
      <w:pPr>
        <w:spacing w:line="600" w:lineRule="exact"/>
        <w:ind w:firstLine="645"/>
        <w:rPr>
          <w:rFonts w:ascii="仿宋_GB2312" w:eastAsia="仿宋_GB2312"/>
          <w:sz w:val="32"/>
          <w:szCs w:val="32"/>
        </w:rPr>
      </w:pPr>
      <w:r>
        <w:rPr>
          <w:rFonts w:hint="eastAsia" w:ascii="仿宋_GB2312" w:eastAsia="仿宋_GB2312"/>
          <w:b/>
          <w:sz w:val="32"/>
          <w:szCs w:val="32"/>
        </w:rPr>
        <w:t>三是</w:t>
      </w:r>
      <w:r>
        <w:rPr>
          <w:rFonts w:hint="eastAsia" w:ascii="仿宋_GB2312" w:eastAsia="仿宋_GB2312"/>
          <w:b/>
          <w:color w:val="000000"/>
          <w:sz w:val="32"/>
          <w:szCs w:val="32"/>
        </w:rPr>
        <w:t>组织生活方面存在的问题。</w:t>
      </w:r>
      <w:r>
        <w:rPr>
          <w:rFonts w:hint="eastAsia" w:ascii="仿宋_GB2312" w:hAnsi="仿宋_GB2312" w:eastAsia="仿宋_GB2312" w:cs="仿宋_GB2312"/>
          <w:sz w:val="32"/>
          <w:szCs w:val="32"/>
        </w:rPr>
        <w:t>落实党内组织生活制度有时不够完全到位，开展批评和自我批评不够经常；对支部党员的监督管理不够严格，</w:t>
      </w:r>
      <w:r>
        <w:rPr>
          <w:rFonts w:hint="eastAsia" w:ascii="仿宋_GB2312" w:hAnsi="仿宋_GB2312" w:eastAsia="仿宋_GB2312" w:cs="仿宋_GB2312"/>
          <w:sz w:val="32"/>
          <w:szCs w:val="32"/>
          <w:shd w:val="clear" w:color="auto" w:fill="FFFFFF"/>
        </w:rPr>
        <w:t>只注重工作完成情况，却在一定程度上忽视了干部职工工作态度、思想意识形态的监督和管理</w:t>
      </w:r>
      <w:r>
        <w:rPr>
          <w:rFonts w:hint="eastAsia" w:ascii="仿宋_GB2312" w:hAnsi="仿宋_GB2312" w:eastAsia="仿宋_GB2312" w:cs="仿宋_GB2312"/>
          <w:sz w:val="32"/>
          <w:szCs w:val="32"/>
        </w:rPr>
        <w:t>。</w:t>
      </w:r>
    </w:p>
    <w:p>
      <w:pPr>
        <w:spacing w:line="600" w:lineRule="exact"/>
        <w:rPr>
          <w:rFonts w:ascii="黑体" w:eastAsia="黑体"/>
          <w:sz w:val="32"/>
          <w:szCs w:val="32"/>
        </w:rPr>
      </w:pPr>
      <w:r>
        <w:rPr>
          <w:rFonts w:hint="eastAsia" w:ascii="仿宋_GB2312" w:eastAsia="仿宋_GB2312"/>
          <w:sz w:val="32"/>
          <w:szCs w:val="32"/>
        </w:rPr>
        <w:t>　　</w:t>
      </w:r>
      <w:r>
        <w:rPr>
          <w:rFonts w:hint="eastAsia" w:ascii="黑体" w:eastAsia="黑体"/>
          <w:sz w:val="32"/>
          <w:szCs w:val="32"/>
        </w:rPr>
        <w:t>五、下一步工作打算</w:t>
      </w:r>
    </w:p>
    <w:p>
      <w:pPr>
        <w:spacing w:line="600" w:lineRule="exact"/>
        <w:ind w:firstLine="643" w:firstLineChars="200"/>
        <w:rPr>
          <w:rFonts w:ascii="仿宋_GB2312" w:eastAsia="仿宋_GB2312"/>
          <w:sz w:val="32"/>
          <w:szCs w:val="32"/>
        </w:rPr>
      </w:pPr>
      <w:r>
        <w:rPr>
          <w:rFonts w:hint="eastAsia" w:ascii="仿宋_GB2312" w:eastAsia="仿宋_GB2312"/>
          <w:b/>
          <w:sz w:val="32"/>
          <w:szCs w:val="32"/>
        </w:rPr>
        <w:t>（一）强化第一责任人意识，形成齐抓共管的党建工作格局。</w:t>
      </w:r>
      <w:r>
        <w:rPr>
          <w:rFonts w:hint="eastAsia" w:ascii="仿宋_GB2312" w:eastAsia="仿宋_GB2312"/>
          <w:sz w:val="32"/>
          <w:szCs w:val="32"/>
        </w:rPr>
        <w:t>切实担负起党建第一责任人的职责，使党建工作与组织人事工作齐抓共管。切实转变观念，变党建工作“要我抓”为“我要抓”，充分发挥党支部带头作用。</w:t>
      </w:r>
    </w:p>
    <w:p>
      <w:pPr>
        <w:spacing w:line="600" w:lineRule="exact"/>
        <w:ind w:firstLine="645"/>
        <w:rPr>
          <w:rFonts w:ascii="仿宋_GB2312" w:eastAsia="仿宋_GB2312"/>
          <w:sz w:val="32"/>
          <w:szCs w:val="32"/>
        </w:rPr>
      </w:pPr>
      <w:r>
        <w:rPr>
          <w:rFonts w:hint="eastAsia" w:ascii="仿宋_GB2312" w:eastAsia="仿宋_GB2312"/>
          <w:b/>
          <w:sz w:val="32"/>
          <w:szCs w:val="32"/>
        </w:rPr>
        <w:t>（二）抓认识、筑体系，切实加强基层党组织自身建设。</w:t>
      </w:r>
      <w:r>
        <w:rPr>
          <w:rFonts w:hint="eastAsia" w:ascii="仿宋_GB2312" w:eastAsia="仿宋_GB2312"/>
          <w:sz w:val="32"/>
          <w:szCs w:val="32"/>
        </w:rPr>
        <w:t>在下步工作中，将在加强学习，努力提高自身的素质的基础上，督促支部抓好政治学习，进一步明确支部工作的内容，真正把机关党建工作扎扎实实地抓好。</w:t>
      </w:r>
    </w:p>
    <w:p>
      <w:pPr>
        <w:spacing w:line="600" w:lineRule="exact"/>
        <w:ind w:firstLine="645"/>
        <w:rPr>
          <w:rFonts w:ascii="仿宋_GB2312" w:eastAsia="仿宋_GB2312"/>
          <w:sz w:val="32"/>
          <w:szCs w:val="32"/>
        </w:rPr>
      </w:pPr>
      <w:r>
        <w:rPr>
          <w:rFonts w:hint="eastAsia" w:ascii="仿宋_GB2312" w:eastAsia="仿宋_GB2312"/>
          <w:b/>
          <w:sz w:val="32"/>
          <w:szCs w:val="32"/>
        </w:rPr>
        <w:t>（三）抓制度、强管理，确保党建工作规范化。</w:t>
      </w:r>
      <w:r>
        <w:rPr>
          <w:rFonts w:hint="eastAsia" w:ascii="仿宋_GB2312" w:eastAsia="仿宋_GB2312"/>
          <w:sz w:val="32"/>
          <w:szCs w:val="32"/>
        </w:rPr>
        <w:t>坚持两位一体。把党建工作与处室工作目标同定，任务同下，工作同步，考核同行，纳入统一管理，从根本上解决“两张皮”的问题。使全体党员的主体意识进一步增强，使组织人事部门服务水平和工作质量明显提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我们将在局党委的坚强领导下，围绕水文中心工作，以更加强烈的责任意识、更加昂扬的奋斗精神、更加务实的工作作风，为河南水文作出新的更大的贡献。</w:t>
      </w: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方正小标宋简体">
    <w:altName w:val="微软雅黑"/>
    <w:panose1 w:val="03000509000000000000"/>
    <w:charset w:val="86"/>
    <w:family w:val="auto"/>
    <w:pitch w:val="default"/>
    <w:sig w:usb0="00000001" w:usb1="080E0000" w:usb2="00000010" w:usb3="00000000" w:csb0="00040000" w:csb1="00000000"/>
  </w:font>
  <w:font w:name="KaiTi_GB2312">
    <w:altName w:val="宋体"/>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287" w:usb1="080F0000" w:usb2="00000010" w:usb3="00000000" w:csb0="0004009F"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785BF8"/>
    <w:rsid w:val="000011A1"/>
    <w:rsid w:val="00003E5A"/>
    <w:rsid w:val="000225F4"/>
    <w:rsid w:val="000264AE"/>
    <w:rsid w:val="000432E4"/>
    <w:rsid w:val="00056A80"/>
    <w:rsid w:val="00067388"/>
    <w:rsid w:val="00085880"/>
    <w:rsid w:val="000859FF"/>
    <w:rsid w:val="000C0A91"/>
    <w:rsid w:val="000D1997"/>
    <w:rsid w:val="000D6BAB"/>
    <w:rsid w:val="000D7D06"/>
    <w:rsid w:val="000E0A59"/>
    <w:rsid w:val="00106B5E"/>
    <w:rsid w:val="0011216C"/>
    <w:rsid w:val="00116326"/>
    <w:rsid w:val="00116B42"/>
    <w:rsid w:val="001267F2"/>
    <w:rsid w:val="00142017"/>
    <w:rsid w:val="00160992"/>
    <w:rsid w:val="001665DE"/>
    <w:rsid w:val="001B7AB8"/>
    <w:rsid w:val="001C459B"/>
    <w:rsid w:val="001D2EC9"/>
    <w:rsid w:val="001E62D9"/>
    <w:rsid w:val="00211E2B"/>
    <w:rsid w:val="00247DF9"/>
    <w:rsid w:val="00253D64"/>
    <w:rsid w:val="00253E61"/>
    <w:rsid w:val="0026249E"/>
    <w:rsid w:val="00267418"/>
    <w:rsid w:val="00277888"/>
    <w:rsid w:val="00282EAD"/>
    <w:rsid w:val="00283D11"/>
    <w:rsid w:val="0029720F"/>
    <w:rsid w:val="002C3AE7"/>
    <w:rsid w:val="002E7BC5"/>
    <w:rsid w:val="002F6505"/>
    <w:rsid w:val="002F6DA1"/>
    <w:rsid w:val="002F7415"/>
    <w:rsid w:val="00301089"/>
    <w:rsid w:val="00305598"/>
    <w:rsid w:val="00354D4C"/>
    <w:rsid w:val="00370C4B"/>
    <w:rsid w:val="00371ABD"/>
    <w:rsid w:val="0037590C"/>
    <w:rsid w:val="00393093"/>
    <w:rsid w:val="003A0974"/>
    <w:rsid w:val="003A5B5B"/>
    <w:rsid w:val="003A6265"/>
    <w:rsid w:val="003B7957"/>
    <w:rsid w:val="003D4420"/>
    <w:rsid w:val="003D621B"/>
    <w:rsid w:val="00403E38"/>
    <w:rsid w:val="0040527F"/>
    <w:rsid w:val="0043045D"/>
    <w:rsid w:val="00440E5B"/>
    <w:rsid w:val="004811F6"/>
    <w:rsid w:val="00484B7E"/>
    <w:rsid w:val="004954A2"/>
    <w:rsid w:val="004B298B"/>
    <w:rsid w:val="004E3CDD"/>
    <w:rsid w:val="004E6C2D"/>
    <w:rsid w:val="004F75F4"/>
    <w:rsid w:val="00505443"/>
    <w:rsid w:val="00513A92"/>
    <w:rsid w:val="00525108"/>
    <w:rsid w:val="00566CBC"/>
    <w:rsid w:val="005765E2"/>
    <w:rsid w:val="00585D42"/>
    <w:rsid w:val="005D2F98"/>
    <w:rsid w:val="005D52DD"/>
    <w:rsid w:val="005D72F5"/>
    <w:rsid w:val="005E752C"/>
    <w:rsid w:val="005F4BC7"/>
    <w:rsid w:val="00620A2E"/>
    <w:rsid w:val="00655B85"/>
    <w:rsid w:val="00660356"/>
    <w:rsid w:val="0067110C"/>
    <w:rsid w:val="00686583"/>
    <w:rsid w:val="006A2FD7"/>
    <w:rsid w:val="006C6F95"/>
    <w:rsid w:val="006D6C56"/>
    <w:rsid w:val="006F57DE"/>
    <w:rsid w:val="007040D5"/>
    <w:rsid w:val="00736523"/>
    <w:rsid w:val="00756750"/>
    <w:rsid w:val="007709AB"/>
    <w:rsid w:val="00785BF8"/>
    <w:rsid w:val="00792E60"/>
    <w:rsid w:val="00793359"/>
    <w:rsid w:val="007B41B6"/>
    <w:rsid w:val="007D3A89"/>
    <w:rsid w:val="007E23B8"/>
    <w:rsid w:val="007E6C48"/>
    <w:rsid w:val="007F3BE4"/>
    <w:rsid w:val="007F4AB1"/>
    <w:rsid w:val="00821531"/>
    <w:rsid w:val="008238DE"/>
    <w:rsid w:val="00833E4C"/>
    <w:rsid w:val="00851F3C"/>
    <w:rsid w:val="008B6485"/>
    <w:rsid w:val="008C3CF8"/>
    <w:rsid w:val="008C754D"/>
    <w:rsid w:val="008F3216"/>
    <w:rsid w:val="00902622"/>
    <w:rsid w:val="00931D2C"/>
    <w:rsid w:val="00932C77"/>
    <w:rsid w:val="00944F2E"/>
    <w:rsid w:val="00961A78"/>
    <w:rsid w:val="00974050"/>
    <w:rsid w:val="009870D7"/>
    <w:rsid w:val="009B5622"/>
    <w:rsid w:val="009D3C77"/>
    <w:rsid w:val="009F0A92"/>
    <w:rsid w:val="009F106F"/>
    <w:rsid w:val="00A05DD5"/>
    <w:rsid w:val="00A0751A"/>
    <w:rsid w:val="00A13FC0"/>
    <w:rsid w:val="00A20B30"/>
    <w:rsid w:val="00A23752"/>
    <w:rsid w:val="00A26A19"/>
    <w:rsid w:val="00A45C34"/>
    <w:rsid w:val="00A64CAF"/>
    <w:rsid w:val="00A73453"/>
    <w:rsid w:val="00A91D3B"/>
    <w:rsid w:val="00AA16C5"/>
    <w:rsid w:val="00AB136C"/>
    <w:rsid w:val="00AC3081"/>
    <w:rsid w:val="00AC39A6"/>
    <w:rsid w:val="00AD1FF4"/>
    <w:rsid w:val="00AF12B3"/>
    <w:rsid w:val="00AF26B5"/>
    <w:rsid w:val="00B3670A"/>
    <w:rsid w:val="00B53CD7"/>
    <w:rsid w:val="00B62E5C"/>
    <w:rsid w:val="00B657C5"/>
    <w:rsid w:val="00B94820"/>
    <w:rsid w:val="00BB249B"/>
    <w:rsid w:val="00BB50C8"/>
    <w:rsid w:val="00BF2E82"/>
    <w:rsid w:val="00BF7E23"/>
    <w:rsid w:val="00C000A3"/>
    <w:rsid w:val="00C1458B"/>
    <w:rsid w:val="00C16A8B"/>
    <w:rsid w:val="00C54FDD"/>
    <w:rsid w:val="00C61873"/>
    <w:rsid w:val="00CA02AB"/>
    <w:rsid w:val="00CA57F1"/>
    <w:rsid w:val="00CB30B9"/>
    <w:rsid w:val="00CC282E"/>
    <w:rsid w:val="00CD1385"/>
    <w:rsid w:val="00CE051A"/>
    <w:rsid w:val="00CF1754"/>
    <w:rsid w:val="00D04030"/>
    <w:rsid w:val="00D05AF1"/>
    <w:rsid w:val="00D13C14"/>
    <w:rsid w:val="00D22E8C"/>
    <w:rsid w:val="00D45745"/>
    <w:rsid w:val="00D51695"/>
    <w:rsid w:val="00D81C53"/>
    <w:rsid w:val="00D86DCA"/>
    <w:rsid w:val="00D93AA9"/>
    <w:rsid w:val="00DA4D49"/>
    <w:rsid w:val="00DB5046"/>
    <w:rsid w:val="00DB64A3"/>
    <w:rsid w:val="00DB68E9"/>
    <w:rsid w:val="00DD094E"/>
    <w:rsid w:val="00DF1CC5"/>
    <w:rsid w:val="00DF4480"/>
    <w:rsid w:val="00E11129"/>
    <w:rsid w:val="00E116E6"/>
    <w:rsid w:val="00E13F90"/>
    <w:rsid w:val="00E34E81"/>
    <w:rsid w:val="00E35635"/>
    <w:rsid w:val="00E4530E"/>
    <w:rsid w:val="00E86A0C"/>
    <w:rsid w:val="00E87908"/>
    <w:rsid w:val="00EA418C"/>
    <w:rsid w:val="00EA45A2"/>
    <w:rsid w:val="00EE459E"/>
    <w:rsid w:val="00F01198"/>
    <w:rsid w:val="00F21003"/>
    <w:rsid w:val="00F62062"/>
    <w:rsid w:val="00F71B35"/>
    <w:rsid w:val="00FC15F8"/>
    <w:rsid w:val="00FD4ECF"/>
    <w:rsid w:val="1BEE0393"/>
    <w:rsid w:val="29C66496"/>
    <w:rsid w:val="34CE04B2"/>
    <w:rsid w:val="357069B7"/>
    <w:rsid w:val="3B0206BE"/>
    <w:rsid w:val="3CA90DFA"/>
    <w:rsid w:val="48454A76"/>
    <w:rsid w:val="4B8841F9"/>
    <w:rsid w:val="541F6411"/>
    <w:rsid w:val="5E0D665D"/>
    <w:rsid w:val="61B23CB3"/>
    <w:rsid w:val="79445BE8"/>
    <w:rsid w:val="7AC5017B"/>
    <w:rsid w:val="7C800451"/>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99" w:semiHidden="0" w:name="header"/>
    <w:lsdException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99"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99" w:semiHidden="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6">
    <w:name w:val="Default Paragraph Font"/>
    <w:unhideWhenUsed/>
    <w:uiPriority w:val="1"/>
  </w:style>
  <w:style w:type="table" w:default="1" w:styleId="8">
    <w:name w:val="Normal Table"/>
    <w:unhideWhenUsed/>
    <w:qFormat/>
    <w:uiPriority w:val="99"/>
    <w:tblPr>
      <w:tblStyle w:val="8"/>
      <w:tblLayout w:type="fixed"/>
      <w:tblCellMar>
        <w:top w:w="0" w:type="dxa"/>
        <w:left w:w="108" w:type="dxa"/>
        <w:bottom w:w="0" w:type="dxa"/>
        <w:right w:w="108" w:type="dxa"/>
      </w:tblCellMar>
    </w:tblPr>
    <w:tcPr>
      <w:textDirection w:val="lrTb"/>
    </w:tcPr>
  </w:style>
  <w:style w:type="paragraph" w:styleId="2">
    <w:name w:val="footer"/>
    <w:basedOn w:val="1"/>
    <w:link w:val="11"/>
    <w:unhideWhenUsed/>
    <w:uiPriority w:val="99"/>
    <w:pPr>
      <w:tabs>
        <w:tab w:val="center" w:pos="4153"/>
        <w:tab w:val="right" w:pos="8306"/>
      </w:tabs>
      <w:snapToGrid w:val="0"/>
      <w:jc w:val="left"/>
    </w:pPr>
    <w:rPr>
      <w:sz w:val="18"/>
      <w:szCs w:val="18"/>
    </w:rPr>
  </w:style>
  <w:style w:type="paragraph" w:styleId="3">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paragraph" w:styleId="4">
    <w:name w:val="HTML Preformatted"/>
    <w:basedOn w:val="1"/>
    <w:link w:val="12"/>
    <w:unhideWhenUsed/>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5">
    <w:name w:val="Normal (Web)"/>
    <w:basedOn w:val="1"/>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Hyperlink"/>
    <w:basedOn w:val="6"/>
    <w:unhideWhenUsed/>
    <w:uiPriority w:val="99"/>
    <w:rPr>
      <w:color w:val="0000FF"/>
      <w:u w:val="single"/>
    </w:rPr>
  </w:style>
  <w:style w:type="paragraph" w:customStyle="1" w:styleId="9">
    <w:name w:val="List Paragraph"/>
    <w:basedOn w:val="1"/>
    <w:qFormat/>
    <w:uiPriority w:val="34"/>
    <w:pPr>
      <w:ind w:firstLine="420" w:firstLineChars="200"/>
    </w:pPr>
    <w:rPr>
      <w:rFonts w:ascii="Calibri" w:hAnsi="Calibri" w:eastAsia="宋体" w:cs="Calibri"/>
      <w:szCs w:val="21"/>
    </w:rPr>
  </w:style>
  <w:style w:type="character" w:customStyle="1" w:styleId="10">
    <w:name w:val="页眉 Char"/>
    <w:basedOn w:val="6"/>
    <w:link w:val="3"/>
    <w:semiHidden/>
    <w:uiPriority w:val="99"/>
    <w:rPr>
      <w:sz w:val="18"/>
      <w:szCs w:val="18"/>
    </w:rPr>
  </w:style>
  <w:style w:type="character" w:customStyle="1" w:styleId="11">
    <w:name w:val="页脚 Char"/>
    <w:basedOn w:val="6"/>
    <w:link w:val="2"/>
    <w:semiHidden/>
    <w:uiPriority w:val="99"/>
    <w:rPr>
      <w:sz w:val="18"/>
      <w:szCs w:val="18"/>
    </w:rPr>
  </w:style>
  <w:style w:type="character" w:customStyle="1" w:styleId="12">
    <w:name w:val="HTML 预设格式 Char"/>
    <w:basedOn w:val="6"/>
    <w:link w:val="4"/>
    <w:semiHidden/>
    <w:uiPriority w:val="99"/>
    <w:rPr>
      <w:rFonts w:ascii="宋体" w:hAnsi="宋体" w:eastAsia="宋体" w:cs="宋体"/>
      <w:kern w:val="0"/>
      <w:sz w:val="24"/>
      <w:szCs w:val="24"/>
    </w:rPr>
  </w:style>
  <w:style w:type="character" w:customStyle="1" w:styleId="13">
    <w:name w:val="apple-converted-space"/>
    <w:basedOn w:val="6"/>
    <w:uiPriority w:val="0"/>
    <w:r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916</Words>
  <Characters>5227</Characters>
  <Lines>43</Lines>
  <Paragraphs>12</Paragraphs>
  <ScaleCrop>false</ScaleCrop>
  <LinksUpToDate>false</LinksUpToDate>
  <CharactersWithSpaces>0</CharactersWithSpaces>
  <Application>WPS Office 专业版_9.1.0.4895_{F1E327BC-269C-435d-A152-05C5408002CA}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2016-12-19T00:24:00Z</dcterms:created>
  <dc:creator>雨林木风</dc:creator>
  <cp:lastModifiedBy>Administrator</cp:lastModifiedBy>
  <cp:lastPrinted>2018-07-10T00:40:00Z</cp:lastPrinted>
  <dcterms:modified xsi:type="dcterms:W3CDTF">2020-01-03T03:12:28Z</dcterms:modified>
  <dc:title>　</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2052-9.1.0.4895</vt:lpwstr>
  </property>
</Properties>
</file>