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 w:eastAsia="宋体"/>
          <w:b/>
          <w:bCs/>
          <w:sz w:val="44"/>
          <w:szCs w:val="44"/>
        </w:rPr>
        <w:t>2019年度许昌局党建工作述职报告</w:t>
      </w:r>
    </w:p>
    <w:p>
      <w:pPr>
        <w:jc w:val="center"/>
        <w:rPr>
          <w:rFonts w:ascii="宋体" w:hAnsi="宋体" w:eastAsia="宋体"/>
          <w:b/>
          <w:bCs/>
          <w:sz w:val="44"/>
          <w:szCs w:val="44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019</w:t>
      </w:r>
      <w:r>
        <w:rPr>
          <w:rFonts w:hint="eastAsia" w:ascii="仿宋" w:hAnsi="仿宋" w:eastAsia="仿宋"/>
          <w:sz w:val="32"/>
          <w:szCs w:val="32"/>
        </w:rPr>
        <w:t>年，在省局党委正确领导下，本人团结带领许昌局全体党员，全面加强党的建设，基层党建工作水平进一步提升，现将工作情况述职如下。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一、抓基层党建工作责任制方面</w:t>
      </w:r>
    </w:p>
    <w:p>
      <w:pPr>
        <w:autoSpaceDE w:val="0"/>
        <w:spacing w:line="560" w:lineRule="exact"/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（一）强化主体责任意识，以上率下落实党建工作。一是紧抓理论武装，发挥带头作用。</w:t>
      </w:r>
      <w:r>
        <w:rPr>
          <w:rFonts w:hint="eastAsia" w:ascii="仿宋" w:hAnsi="仿宋" w:eastAsia="仿宋"/>
          <w:sz w:val="32"/>
          <w:szCs w:val="32"/>
        </w:rPr>
        <w:t>参加厅党组、局党委组织的各类培训班，不断强化自身政治素养及业务能力。充分发挥党支部战斗堡垒作用，严格落实“三会一课”制度，按照年初制定的年度学习计划，组织党员干部深入学习贯彻习近平新时代中国特色社会主义思想、党的十九大及历次全会精神等最新理论成果，全年主持召开党支部会议18次，中心组集中学习12次，开展各类主题党日活动、学习讨论等，并为全体党员干部集中上党课两次。</w:t>
      </w:r>
      <w:r>
        <w:rPr>
          <w:rFonts w:hint="eastAsia" w:ascii="仿宋" w:hAnsi="仿宋" w:eastAsia="仿宋"/>
          <w:b/>
          <w:bCs/>
          <w:sz w:val="32"/>
          <w:szCs w:val="32"/>
        </w:rPr>
        <w:t>二是贯彻重大部署，强化政治功能。</w:t>
      </w:r>
      <w:r>
        <w:rPr>
          <w:rFonts w:hint="eastAsia" w:ascii="仿宋" w:hAnsi="仿宋" w:eastAsia="仿宋"/>
          <w:sz w:val="32"/>
          <w:szCs w:val="32"/>
        </w:rPr>
        <w:t>深入开展“不忘初心、牢记使命”主题教育，制定主题教育活动方案，严格按照周提示要求落实各项活动，组织开展多次集中学习及实践教育活动，召开主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题教育研讨会，深入机关基层展开调研，主持召开专题民主生活会和组织生活会等。强化支部政治功能，在工作中充分发挥基层党支部战斗堡垒作用，以上带下，层层带动，充分发挥党员先锋模范作用；学习先进工作经验，提升许昌局党建工作水平；贯彻落实省局党委“五比一争”相关要求，结合“作风建设年”，强化措施责任，实现了以活动促进干部职工工作作风转变。</w:t>
      </w:r>
      <w:r>
        <w:rPr>
          <w:rFonts w:hint="eastAsia" w:ascii="仿宋" w:hAnsi="仿宋" w:eastAsia="仿宋"/>
          <w:b/>
          <w:bCs/>
          <w:sz w:val="32"/>
          <w:szCs w:val="32"/>
        </w:rPr>
        <w:t>三是严格落实党建工作责任制。</w:t>
      </w:r>
      <w:r>
        <w:rPr>
          <w:rFonts w:hint="eastAsia" w:ascii="仿宋" w:hAnsi="仿宋" w:eastAsia="仿宋"/>
          <w:sz w:val="32"/>
          <w:szCs w:val="32"/>
        </w:rPr>
        <w:t>全年按季度填报从严治党目标责任台账。履行抓党建“第一责任人”职责，在做好后勤、人事、精神文明创建等本职工作的同时，充分发挥党支部书记的党建履职职责，团结班子成员，推动“一岗双责”落实到位。</w:t>
      </w:r>
    </w:p>
    <w:p>
      <w:pPr>
        <w:widowControl/>
        <w:spacing w:line="600" w:lineRule="exact"/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（二）坚持问题导向，认真完成整改工作。一是落实中央、省委巡视整改反馈情况</w:t>
      </w:r>
      <w:r>
        <w:rPr>
          <w:rFonts w:hint="eastAsia" w:ascii="仿宋" w:hAnsi="仿宋" w:eastAsia="仿宋"/>
          <w:sz w:val="32"/>
          <w:szCs w:val="32"/>
        </w:rPr>
        <w:t>。建立了立行立改台账和持续整改台账，切实把整改工作落到实处。</w:t>
      </w:r>
      <w:r>
        <w:rPr>
          <w:rFonts w:hint="eastAsia" w:ascii="仿宋" w:hAnsi="仿宋" w:eastAsia="仿宋"/>
          <w:b/>
          <w:bCs/>
          <w:sz w:val="32"/>
          <w:szCs w:val="32"/>
        </w:rPr>
        <w:t>二是落实201</w:t>
      </w:r>
      <w:r>
        <w:rPr>
          <w:rFonts w:ascii="仿宋" w:hAnsi="仿宋" w:eastAsia="仿宋"/>
          <w:b/>
          <w:bCs/>
          <w:sz w:val="32"/>
          <w:szCs w:val="32"/>
        </w:rPr>
        <w:t>8</w:t>
      </w:r>
      <w:r>
        <w:rPr>
          <w:rFonts w:hint="eastAsia" w:ascii="仿宋" w:hAnsi="仿宋" w:eastAsia="仿宋"/>
          <w:b/>
          <w:bCs/>
          <w:sz w:val="32"/>
          <w:szCs w:val="32"/>
        </w:rPr>
        <w:t>年述职评议考核中查摆出的问题。</w:t>
      </w:r>
      <w:r>
        <w:rPr>
          <w:rFonts w:hint="eastAsia" w:ascii="仿宋" w:hAnsi="仿宋" w:eastAsia="仿宋"/>
          <w:sz w:val="32"/>
          <w:szCs w:val="32"/>
        </w:rPr>
        <w:t>2019年初结合述职评议考核查摆出的问题制定了党建工作计划，全年紧抓党性教育这一根本，多管齐下强化全体党员的“四个意识”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不断强化支部规范化建设，有效推动全面从严治党向基层延伸。三</w:t>
      </w:r>
      <w:r>
        <w:rPr>
          <w:rFonts w:hint="eastAsia" w:ascii="仿宋" w:hAnsi="仿宋" w:eastAsia="仿宋"/>
          <w:b/>
          <w:bCs/>
          <w:sz w:val="32"/>
          <w:szCs w:val="32"/>
        </w:rPr>
        <w:t>是着力破解基层党建工作难题。</w:t>
      </w:r>
      <w:r>
        <w:rPr>
          <w:rFonts w:hint="eastAsia" w:ascii="仿宋" w:hAnsi="仿宋" w:eastAsia="仿宋"/>
          <w:sz w:val="32"/>
          <w:szCs w:val="32"/>
        </w:rPr>
        <w:t>带头参加双重组织生活，参加所在党支部、党小组组织生活；切实履行“一岗双责”，严格落实“三重一大”制度，选派党务人员积极参加培养交流活动，筹划党建经费管理及使用，破解党建工作弱化虚化边缘化等问题。</w:t>
      </w:r>
    </w:p>
    <w:p>
      <w:pPr>
        <w:widowControl/>
        <w:spacing w:line="600" w:lineRule="exact"/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（三）突出“三基”建设，创新工作方式方法。一是进一步夯实党建基础。</w:t>
      </w:r>
      <w:r>
        <w:rPr>
          <w:rFonts w:hint="eastAsia" w:ascii="仿宋" w:hAnsi="仿宋" w:eastAsia="仿宋"/>
          <w:sz w:val="32"/>
          <w:szCs w:val="32"/>
        </w:rPr>
        <w:t>结合实际情况调整党小组划分、严格执行“三会一课”制度、严格党员教育管理，按照组织发展流程发展党员、使用全国党员信息统一管理系统，健全完善党组织党员信息档案、按期完成党费收缴工作等。</w:t>
      </w:r>
      <w:r>
        <w:rPr>
          <w:rFonts w:hint="eastAsia" w:ascii="仿宋" w:hAnsi="仿宋" w:eastAsia="仿宋"/>
          <w:b/>
          <w:bCs/>
          <w:sz w:val="32"/>
          <w:szCs w:val="32"/>
        </w:rPr>
        <w:t>二是注重创新，提升党组织生机活力。</w:t>
      </w:r>
      <w:r>
        <w:rPr>
          <w:rFonts w:hint="eastAsia" w:ascii="仿宋" w:hAnsi="仿宋" w:eastAsia="仿宋"/>
          <w:sz w:val="32"/>
          <w:szCs w:val="32"/>
        </w:rPr>
        <w:t>积极推动党建与业务工作融合，引导年轻党员、团员积极参加汛前准备工作、防汛演练、业务资料整编等工作，增强广大党员干部业务素质和工作能力；创新活动形式和载体，结合工青妇、主题党日活动等，策划组织党员干部赴红色教育基地参观学习。组织年轻党员参加“水美河南”演讲比赛及“弘扬焦裕禄精神 争做出彩河南人”微型党课，分获水利厅二等奖及省局一等奖。开展“世界水日 中国水周”法治宣传活动，拍摄微视频《我与宪法》等，极大激发了党建活力。此外，还注重关怀工作，节假日慰问离退休职工、困难党员、贫困户等，对基层测站开展冬送温暖、夏送清凉活动，增强党组织凝聚力、号召力。</w:t>
      </w:r>
    </w:p>
    <w:p>
      <w:pPr>
        <w:autoSpaceDE w:val="0"/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二、履行党风廉政建设责任制方面</w:t>
      </w:r>
    </w:p>
    <w:p>
      <w:pPr>
        <w:widowControl/>
        <w:spacing w:line="600" w:lineRule="exact"/>
        <w:ind w:firstLine="643" w:firstLineChars="200"/>
        <w:jc w:val="left"/>
        <w:rPr>
          <w:rFonts w:ascii="仿宋" w:hAnsi="仿宋" w:eastAsia="仿宋_GB2312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一是紧抓党风廉政教育。</w: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t>自觉遵守党的各项纪律规矩，组织党员干部学习贯彻《中国共产党纪律处分条例》等法规。</w:t>
      </w:r>
      <w:r>
        <w:rPr>
          <w:rFonts w:hint="eastAsia" w:ascii="仿宋_GB2312" w:hAnsi="宋体" w:eastAsia="仿宋_GB2312" w:cs="宋体"/>
          <w:b/>
          <w:bCs/>
          <w:color w:val="000000"/>
          <w:sz w:val="32"/>
          <w:szCs w:val="32"/>
        </w:rPr>
        <w:t>二是持之以恒反对“四风”。</w: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t>自觉抵制“帮圈文化”，自觉遵守《中国共产党廉洁自律准则》，贯彻执行中央八项规定及实施细则精神和省委省政府20条意见。</w:t>
      </w:r>
      <w:r>
        <w:rPr>
          <w:rFonts w:hint="eastAsia" w:ascii="仿宋_GB2312" w:hAnsi="宋体" w:eastAsia="仿宋_GB2312" w:cs="宋体"/>
          <w:b/>
          <w:bCs/>
          <w:color w:val="000000"/>
          <w:sz w:val="32"/>
          <w:szCs w:val="32"/>
        </w:rPr>
        <w:t>三是结合局“作风建设年”。</w: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t>统一思想认识觉悟，发挥领导表率作用，抓好制度措施落实。多策并举破除“四风”顽疾。</w:t>
      </w:r>
    </w:p>
    <w:p>
      <w:pPr>
        <w:autoSpaceDE w:val="0"/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三、落实意识形态工作责任制方面</w:t>
      </w:r>
    </w:p>
    <w:p>
      <w:pPr>
        <w:overflowPunct w:val="0"/>
        <w:adjustRightInd w:val="0"/>
        <w:spacing w:line="6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高度重视意识形态工作，将其作为党建工作重要内容，召开专题研讨会，分析研判当前意识形态工作存在问题等，每半年定期向上级报告意识形态工作情况半年报告；认真贯彻落实</w: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t>中央、省委关于意识形态工作的决策部署，加强对党员干部意识形态工作的教育，带头支持正确言论和批驳错误思想，定期排查意识形态风险隐患；</w:t>
      </w:r>
      <w:r>
        <w:rPr>
          <w:rFonts w:hint="eastAsia" w:ascii="仿宋" w:hAnsi="仿宋" w:eastAsia="仿宋"/>
          <w:sz w:val="32"/>
          <w:szCs w:val="32"/>
        </w:rPr>
        <w:t>加强</w:t>
      </w:r>
      <w:r>
        <w:rPr>
          <w:rFonts w:ascii="仿宋" w:hAnsi="仿宋" w:eastAsia="仿宋"/>
          <w:sz w:val="32"/>
          <w:szCs w:val="32"/>
        </w:rPr>
        <w:t>对</w:t>
      </w:r>
      <w:r>
        <w:rPr>
          <w:rFonts w:hint="eastAsia" w:ascii="仿宋" w:hAnsi="仿宋" w:eastAsia="仿宋"/>
          <w:sz w:val="32"/>
          <w:szCs w:val="32"/>
        </w:rPr>
        <w:t>网络</w:t>
      </w:r>
      <w:r>
        <w:rPr>
          <w:rFonts w:ascii="仿宋" w:hAnsi="仿宋" w:eastAsia="仿宋"/>
          <w:sz w:val="32"/>
          <w:szCs w:val="32"/>
        </w:rPr>
        <w:t>微</w:t>
      </w:r>
      <w:r>
        <w:rPr>
          <w:rFonts w:hint="eastAsia" w:ascii="仿宋" w:hAnsi="仿宋" w:eastAsia="仿宋"/>
          <w:sz w:val="32"/>
          <w:szCs w:val="32"/>
        </w:rPr>
        <w:t>博党建专栏等意识形态阵地的管控，</w:t>
      </w:r>
      <w:r>
        <w:rPr>
          <w:rFonts w:ascii="仿宋" w:hAnsi="仿宋" w:eastAsia="仿宋"/>
          <w:sz w:val="32"/>
          <w:szCs w:val="32"/>
        </w:rPr>
        <w:t>主动唱响主旋律、坚守主阵地、凝聚正能量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numPr>
          <w:ilvl w:val="0"/>
          <w:numId w:val="1"/>
        </w:numPr>
        <w:overflowPunct w:val="0"/>
        <w:adjustRightInd w:val="0"/>
        <w:spacing w:line="62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存在不足及下步打算</w:t>
      </w:r>
    </w:p>
    <w:p>
      <w:pPr>
        <w:autoSpaceDE w:val="0"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虽然做了一些工作，但仍存在不足之处，一是规范化建设工作各方面仍有较大提升空间。二是党建工作奖惩机制不够健全，动力不足压力不够。三是意识形态领域方面存在深入程度不足问题。</w:t>
      </w:r>
    </w:p>
    <w:p>
      <w:pPr>
        <w:spacing w:line="600" w:lineRule="exact"/>
        <w:ind w:firstLine="640" w:firstLineChars="200"/>
        <w:rPr>
          <w:rFonts w:ascii="仿宋" w:hAnsi="仿宋" w:eastAsia="仿宋_GB2312"/>
          <w:color w:val="00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进入2020年，将继续秉持“以高质量党建推动高质量发展”的原则开展各项工作。</w:t>
      </w:r>
      <w:r>
        <w:rPr>
          <w:rFonts w:hint="eastAsia" w:ascii="仿宋" w:hAnsi="仿宋" w:eastAsia="仿宋"/>
          <w:b/>
          <w:bCs/>
          <w:sz w:val="32"/>
          <w:szCs w:val="32"/>
        </w:rPr>
        <w:t>一是深抓政治理论学习。</w:t>
      </w:r>
      <w:r>
        <w:rPr>
          <w:rFonts w:hint="eastAsia" w:ascii="仿宋" w:hAnsi="仿宋" w:eastAsia="仿宋"/>
          <w:color w:val="000000"/>
          <w:sz w:val="32"/>
          <w:szCs w:val="32"/>
        </w:rPr>
        <w:t>持之以恒学习习近平新时代中国特色社会主义思想，抓好最新理论成果的学习宣传贯彻，把教育成果转化为坚持理想信念、砥砺党性心性、忠诚履职尽责的思想自觉和实际行动。</w:t>
      </w:r>
      <w:r>
        <w:rPr>
          <w:rFonts w:hint="eastAsia" w:ascii="仿宋" w:hAnsi="仿宋" w:eastAsia="仿宋"/>
          <w:b/>
          <w:bCs/>
          <w:color w:val="000000"/>
          <w:sz w:val="32"/>
          <w:szCs w:val="32"/>
        </w:rPr>
        <w:t>二是进一步强化主体责任。</w:t>
      </w:r>
      <w:r>
        <w:rPr>
          <w:rFonts w:hint="eastAsia" w:ascii="仿宋" w:hAnsi="仿宋" w:eastAsia="仿宋"/>
          <w:color w:val="000000"/>
          <w:sz w:val="32"/>
          <w:szCs w:val="32"/>
        </w:rPr>
        <w:t>严格党建工作责任制，加强监督和引导，鼓励支持党小组积极开展工作，充分发挥党支部的战斗堡垒作用。</w:t>
      </w:r>
      <w:r>
        <w:rPr>
          <w:rFonts w:hint="eastAsia" w:ascii="仿宋" w:hAnsi="仿宋" w:eastAsia="仿宋"/>
          <w:b/>
          <w:bCs/>
          <w:color w:val="000000"/>
          <w:sz w:val="32"/>
          <w:szCs w:val="32"/>
        </w:rPr>
        <w:t>三是继续创新党建工作方式方法。</w:t>
      </w:r>
      <w:r>
        <w:rPr>
          <w:rFonts w:hint="eastAsia" w:ascii="仿宋" w:hAnsi="仿宋" w:eastAsia="仿宋"/>
          <w:color w:val="000000"/>
          <w:sz w:val="32"/>
          <w:szCs w:val="32"/>
        </w:rPr>
        <w:t>以党建创新引领工作创优，创新活动载体，丰富活动方式，打造党建工作新亮点。</w:t>
      </w:r>
      <w:r>
        <w:rPr>
          <w:rFonts w:hint="eastAsia" w:ascii="仿宋" w:hAnsi="仿宋" w:eastAsia="仿宋"/>
          <w:b/>
          <w:bCs/>
          <w:color w:val="000000"/>
          <w:sz w:val="32"/>
          <w:szCs w:val="32"/>
        </w:rPr>
        <w:t>四是以争创省级文明单位为契机，加强精神文明建设。</w:t>
      </w:r>
      <w:r>
        <w:rPr>
          <w:rFonts w:hint="eastAsia" w:ascii="仿宋_GB2312" w:hAnsi="仿宋" w:eastAsia="仿宋_GB2312" w:cs="仿宋"/>
          <w:sz w:val="32"/>
          <w:szCs w:val="32"/>
        </w:rPr>
        <w:t>进一步增强精神文明建设的吸引力和号召力，充分调动职工勤奋工作的热情，凝聚职工爱岗敬业的精神，积极为许昌水文发展壮大再立新功。</w:t>
      </w:r>
    </w:p>
    <w:p>
      <w:pPr>
        <w:pStyle w:val="4"/>
        <w:shd w:val="clear" w:color="auto" w:fill="FFFFFF"/>
        <w:spacing w:before="180" w:beforeAutospacing="0" w:after="180" w:afterAutospacing="0" w:line="432" w:lineRule="atLeas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</w:p>
    <w:p>
      <w:pPr>
        <w:autoSpaceDE w:val="0"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0000000000000000000"/>
    <w:charset w:val="86"/>
    <w:family w:val="auto"/>
    <w:pitch w:val="default"/>
    <w:sig w:usb0="00000000" w:usb1="00000000" w:usb2="00000010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706"/>
    <w:multiLevelType w:val="singleLevel"/>
    <w:tmpl w:val="03B27706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1040"/>
    <w:rsid w:val="0005157C"/>
    <w:rsid w:val="000C5DE7"/>
    <w:rsid w:val="00112595"/>
    <w:rsid w:val="00183601"/>
    <w:rsid w:val="001B7899"/>
    <w:rsid w:val="002F6E1C"/>
    <w:rsid w:val="00313294"/>
    <w:rsid w:val="003723EA"/>
    <w:rsid w:val="00372AEC"/>
    <w:rsid w:val="003A0E3B"/>
    <w:rsid w:val="00485747"/>
    <w:rsid w:val="00495097"/>
    <w:rsid w:val="004C1040"/>
    <w:rsid w:val="004C41F3"/>
    <w:rsid w:val="004E14A8"/>
    <w:rsid w:val="004E2928"/>
    <w:rsid w:val="00625F52"/>
    <w:rsid w:val="006D2A42"/>
    <w:rsid w:val="006E0E99"/>
    <w:rsid w:val="006E1224"/>
    <w:rsid w:val="006F1DF0"/>
    <w:rsid w:val="0072284F"/>
    <w:rsid w:val="00785553"/>
    <w:rsid w:val="00857F99"/>
    <w:rsid w:val="00A10E27"/>
    <w:rsid w:val="00A81229"/>
    <w:rsid w:val="00AC73AF"/>
    <w:rsid w:val="00B20F2C"/>
    <w:rsid w:val="00B76EA2"/>
    <w:rsid w:val="00CE377D"/>
    <w:rsid w:val="00D31D34"/>
    <w:rsid w:val="00D54284"/>
    <w:rsid w:val="00D8460A"/>
    <w:rsid w:val="00E3703D"/>
    <w:rsid w:val="00E50768"/>
    <w:rsid w:val="00E60D56"/>
    <w:rsid w:val="00F701A6"/>
    <w:rsid w:val="00FB5509"/>
    <w:rsid w:val="00FC148B"/>
    <w:rsid w:val="150B57BC"/>
    <w:rsid w:val="20282671"/>
    <w:rsid w:val="39460194"/>
    <w:rsid w:val="48085B19"/>
    <w:rsid w:val="5C6636C0"/>
    <w:rsid w:val="63246B2C"/>
    <w:rsid w:val="65DD4756"/>
    <w:rsid w:val="7D1F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330</Words>
  <Characters>1886</Characters>
  <Lines>15</Lines>
  <Paragraphs>4</Paragraphs>
  <TotalTime>183</TotalTime>
  <ScaleCrop>false</ScaleCrop>
  <LinksUpToDate>false</LinksUpToDate>
  <CharactersWithSpaces>2212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2019-12-16T09:29:00Z</dcterms:created>
  <dc:creator>x my</dc:creator>
  <cp:lastModifiedBy>eva</cp:lastModifiedBy>
  <cp:lastPrinted>2019-12-25T02:57:34Z</cp:lastPrinted>
  <dcterms:modified xsi:type="dcterms:W3CDTF">2019-12-25T03:27:33Z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